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C9A50B6" w:rsidP="76BF97C6" w:rsidRDefault="1C9A50B6" w14:paraId="5583C34D" w14:textId="2F7653FA">
      <w:pPr>
        <w:shd w:val="clear" w:color="auto" w:fill="FFFFFF" w:themeFill="background1"/>
        <w:spacing w:after="210" w:line="240" w:lineRule="auto"/>
        <w:outlineLvl w:val="1"/>
        <w:rPr>
          <w:rFonts w:ascii="Arial" w:hAnsi="Arial" w:eastAsia="Times New Roman" w:cs="Arial"/>
          <w:b w:val="0"/>
          <w:bCs w:val="0"/>
          <w:color w:val="006BBD"/>
          <w:sz w:val="22"/>
          <w:szCs w:val="22"/>
        </w:rPr>
      </w:pPr>
      <w:hyperlink r:id="Rdeac3a552a924d7b">
        <w:r w:rsidRPr="76BF97C6" w:rsidR="1C9A50B6">
          <w:rPr>
            <w:rStyle w:val="Hyperlink"/>
            <w:rFonts w:ascii="Arial" w:hAnsi="Arial" w:eastAsia="Times New Roman" w:cs="Arial"/>
            <w:b w:val="0"/>
            <w:bCs w:val="0"/>
            <w:sz w:val="22"/>
            <w:szCs w:val="22"/>
          </w:rPr>
          <w:t>https://www.centurylink.com/wholesale/pcat/commercial-resale-pal.html</w:t>
        </w:r>
      </w:hyperlink>
    </w:p>
    <w:p w:rsidRPr="00E9629D" w:rsidR="00E9629D" w:rsidP="00E9629D" w:rsidRDefault="00E9629D" w14:paraId="575C8402"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E9629D">
        <w:rPr>
          <w:rFonts w:ascii="Arial" w:hAnsi="Arial" w:eastAsia="Times New Roman" w:cs="Arial"/>
          <w:b/>
          <w:bCs/>
          <w:color w:val="006BBD"/>
          <w:kern w:val="0"/>
          <w:sz w:val="27"/>
          <w:szCs w:val="27"/>
          <w14:ligatures w14:val="none"/>
        </w:rPr>
        <w:t>Commercial Resale - Public Access Lines (PAL) Service - V1.0</w:t>
      </w:r>
    </w:p>
    <w:p w:rsidRPr="00E9629D" w:rsidR="00E9629D" w:rsidP="00E9629D" w:rsidRDefault="00E9629D" w14:paraId="13412402" w14:textId="13BE0A1A">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noProof/>
          <w:color w:val="006BBD"/>
          <w:kern w:val="0"/>
          <w:sz w:val="20"/>
          <w:szCs w:val="20"/>
          <w14:ligatures w14:val="none"/>
        </w:rPr>
        <w:drawing>
          <wp:inline distT="0" distB="0" distL="0" distR="0" wp14:anchorId="46702587" wp14:editId="32E84579">
            <wp:extent cx="1190625" cy="323850"/>
            <wp:effectExtent l="0" t="0" r="9525" b="0"/>
            <wp:docPr id="1943464425"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E9629D" w:rsidR="00E9629D" w:rsidP="00E9629D" w:rsidRDefault="00E9629D" w14:paraId="450F2E0D"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E9629D">
        <w:rPr>
          <w:rFonts w:ascii="Arial" w:hAnsi="Arial" w:eastAsia="Times New Roman" w:cs="Arial"/>
          <w:b/>
          <w:bCs/>
          <w:color w:val="000000"/>
          <w:kern w:val="0"/>
          <w:sz w:val="26"/>
          <w:szCs w:val="26"/>
          <w14:ligatures w14:val="none"/>
        </w:rPr>
        <w:t>Product Description</w:t>
      </w:r>
    </w:p>
    <w:p w:rsidRPr="00E9629D" w:rsidR="00E9629D" w:rsidP="00E9629D" w:rsidRDefault="00E9629D" w14:paraId="726693F1" w14:textId="77777777">
      <w:pPr>
        <w:shd w:val="clear" w:color="auto" w:fill="FFFFFF"/>
        <w:spacing w:before="150" w:after="225" w:line="240" w:lineRule="auto"/>
        <w:rPr>
          <w:rFonts w:ascii="Arial" w:hAnsi="Arial" w:eastAsia="Times New Roman" w:cs="Arial"/>
          <w:color w:val="000000"/>
          <w:kern w:val="0"/>
          <w:sz w:val="20"/>
          <w:szCs w:val="20"/>
          <w14:ligatures w14:val="none"/>
        </w:rPr>
      </w:pPr>
      <w:proofErr w:type="spellStart"/>
      <w:r w:rsidRPr="00E9629D">
        <w:rPr>
          <w:rFonts w:ascii="Arial" w:hAnsi="Arial" w:eastAsia="Times New Roman" w:cs="Arial"/>
          <w:color w:val="000000"/>
          <w:kern w:val="0"/>
          <w:sz w:val="20"/>
          <w:szCs w:val="20"/>
          <w14:ligatures w14:val="none"/>
        </w:rPr>
        <w:t>CenturyLink™'s</w:t>
      </w:r>
      <w:proofErr w:type="spellEnd"/>
      <w:r w:rsidRPr="00E9629D">
        <w:rPr>
          <w:rFonts w:ascii="Arial" w:hAnsi="Arial" w:eastAsia="Times New Roman" w:cs="Arial"/>
          <w:color w:val="000000"/>
          <w:kern w:val="0"/>
          <w:sz w:val="20"/>
          <w:szCs w:val="20"/>
          <w14:ligatures w14:val="none"/>
        </w:rPr>
        <w:t xml:space="preserve"> retail telecommunication service, Public Access Line (PAL), is available for </w:t>
      </w:r>
      <w:proofErr w:type="gramStart"/>
      <w:r w:rsidRPr="00E9629D">
        <w:rPr>
          <w:rFonts w:ascii="Arial" w:hAnsi="Arial" w:eastAsia="Times New Roman" w:cs="Arial"/>
          <w:color w:val="000000"/>
          <w:kern w:val="0"/>
          <w:sz w:val="20"/>
          <w:szCs w:val="20"/>
          <w14:ligatures w14:val="none"/>
        </w:rPr>
        <w:t>resale by Resale</w:t>
      </w:r>
      <w:proofErr w:type="gramEnd"/>
      <w:r w:rsidRPr="00E9629D">
        <w:rPr>
          <w:rFonts w:ascii="Arial" w:hAnsi="Arial" w:eastAsia="Times New Roman" w:cs="Arial"/>
          <w:color w:val="000000"/>
          <w:kern w:val="0"/>
          <w:sz w:val="20"/>
          <w:szCs w:val="20"/>
          <w14:ligatures w14:val="none"/>
        </w:rPr>
        <w:t xml:space="preserve"> Customers to Payphone Service Providers (PSPs). Additional information about </w:t>
      </w:r>
      <w:proofErr w:type="gramStart"/>
      <w:r w:rsidRPr="00E9629D">
        <w:rPr>
          <w:rFonts w:ascii="Arial" w:hAnsi="Arial" w:eastAsia="Times New Roman" w:cs="Arial"/>
          <w:color w:val="000000"/>
          <w:kern w:val="0"/>
          <w:sz w:val="20"/>
          <w:szCs w:val="20"/>
          <w14:ligatures w14:val="none"/>
        </w:rPr>
        <w:t>resale</w:t>
      </w:r>
      <w:proofErr w:type="gramEnd"/>
      <w:r w:rsidRPr="00E9629D">
        <w:rPr>
          <w:rFonts w:ascii="Arial" w:hAnsi="Arial" w:eastAsia="Times New Roman" w:cs="Arial"/>
          <w:color w:val="000000"/>
          <w:kern w:val="0"/>
          <w:sz w:val="20"/>
          <w:szCs w:val="20"/>
          <w14:ligatures w14:val="none"/>
        </w:rPr>
        <w:t xml:space="preserve"> of CenturyLink's wholesale PSP service can be found in Commercial Resale – General PCAT.</w:t>
      </w:r>
    </w:p>
    <w:p w:rsidRPr="00E9629D" w:rsidR="00E9629D" w:rsidP="00E9629D" w:rsidRDefault="00E9629D" w14:paraId="644681F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PAL is a 2-wire, loop start business access line that is </w:t>
      </w:r>
      <w:proofErr w:type="gramStart"/>
      <w:r w:rsidRPr="00E9629D">
        <w:rPr>
          <w:rFonts w:ascii="Arial" w:hAnsi="Arial" w:eastAsia="Times New Roman" w:cs="Arial"/>
          <w:color w:val="000000"/>
          <w:kern w:val="0"/>
          <w:sz w:val="20"/>
          <w:szCs w:val="20"/>
          <w14:ligatures w14:val="none"/>
        </w:rPr>
        <w:t>similar to</w:t>
      </w:r>
      <w:proofErr w:type="gramEnd"/>
      <w:r w:rsidRPr="00E9629D">
        <w:rPr>
          <w:rFonts w:ascii="Arial" w:hAnsi="Arial" w:eastAsia="Times New Roman" w:cs="Arial"/>
          <w:color w:val="000000"/>
          <w:kern w:val="0"/>
          <w:sz w:val="20"/>
          <w:szCs w:val="20"/>
          <w14:ligatures w14:val="none"/>
        </w:rPr>
        <w:t xml:space="preserve"> Plain Old Telephone Service (POTS). PAL offers connectivity to the CenturyLink exchange network so the </w:t>
      </w:r>
      <w:proofErr w:type="gramStart"/>
      <w:r w:rsidRPr="00E9629D">
        <w:rPr>
          <w:rFonts w:ascii="Arial" w:hAnsi="Arial" w:eastAsia="Times New Roman" w:cs="Arial"/>
          <w:color w:val="000000"/>
          <w:kern w:val="0"/>
          <w:sz w:val="20"/>
          <w:szCs w:val="20"/>
          <w14:ligatures w14:val="none"/>
        </w:rPr>
        <w:t>general public</w:t>
      </w:r>
      <w:proofErr w:type="gramEnd"/>
      <w:r w:rsidRPr="00E9629D">
        <w:rPr>
          <w:rFonts w:ascii="Arial" w:hAnsi="Arial" w:eastAsia="Times New Roman" w:cs="Arial"/>
          <w:color w:val="000000"/>
          <w:kern w:val="0"/>
          <w:sz w:val="20"/>
          <w:szCs w:val="20"/>
          <w14:ligatures w14:val="none"/>
        </w:rPr>
        <w:t xml:space="preserve"> will be able to place telephone calls from public locations such as airports, schools, dormitories and correctional institutions.</w:t>
      </w:r>
    </w:p>
    <w:p w:rsidRPr="00E9629D" w:rsidR="00E9629D" w:rsidP="00E9629D" w:rsidRDefault="00E9629D" w14:paraId="7FF556B7"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A PSP who wants to connect their hardware to the exchange network will place the order for the PAL. Once the order connection is complete, access is provided to the network along with any elected screening and blocking. For required and option blocking values, refer to </w:t>
      </w:r>
      <w:hyperlink w:history="1" r:id="rId7">
        <w:r w:rsidRPr="00E9629D">
          <w:rPr>
            <w:rFonts w:ascii="Arial" w:hAnsi="Arial" w:eastAsia="Times New Roman" w:cs="Arial"/>
            <w:color w:val="006BBD"/>
            <w:kern w:val="0"/>
            <w:sz w:val="20"/>
            <w:szCs w:val="20"/>
            <w:u w:val="single"/>
            <w14:ligatures w14:val="none"/>
          </w:rPr>
          <w:t>Blocking Procedure</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020CB733" w14:textId="77777777">
      <w:pPr>
        <w:shd w:val="clear" w:color="auto" w:fill="FFFFFF"/>
        <w:spacing w:after="0" w:line="240" w:lineRule="auto"/>
        <w:ind w:left="720"/>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Types of PAL services are:</w:t>
      </w:r>
    </w:p>
    <w:p w:rsidRPr="00E9629D" w:rsidR="00E9629D" w:rsidP="76BF97C6" w:rsidRDefault="00E9629D" w14:paraId="3CDCD7CD" w14:textId="77777777" w14:noSpellErr="1">
      <w:pPr>
        <w:numPr>
          <w:ilvl w:val="0"/>
          <w:numId w:val="1"/>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Basic PAL - Provides a connection for your PSP's "smart" or instrument-controlled payphone to the CenturyLink Switched Network. Depending on the state, Basic PAL may be billed using a flat, measured, or message monthly rate. </w:t>
      </w:r>
      <w:bookmarkStart w:name="_Int_NWdb1QWx" w:id="755791051"/>
      <w:r w:rsidRPr="00E9629D" w:rsidR="00E9629D">
        <w:rPr>
          <w:rFonts w:ascii="Arial" w:hAnsi="Arial" w:eastAsia="Times New Roman" w:cs="Arial"/>
          <w:color w:val="000000"/>
          <w:kern w:val="0"/>
          <w:sz w:val="20"/>
          <w:szCs w:val="20"/>
          <w14:ligatures w14:val="none"/>
        </w:rPr>
        <w:t>Measured or message rates may include a call allowance for a set number of local sent paid calls which are included in the monthly recurring charge.</w:t>
      </w:r>
      <w:bookmarkEnd w:id="755791051"/>
    </w:p>
    <w:p w:rsidRPr="00E9629D" w:rsidR="00E9629D" w:rsidP="00E9629D" w:rsidRDefault="00E9629D" w14:paraId="7F4F96C2" w14:textId="77777777">
      <w:pPr>
        <w:shd w:val="clear" w:color="auto" w:fill="FFFFFF"/>
        <w:spacing w:before="150" w:after="225" w:line="240" w:lineRule="auto"/>
        <w:ind w:left="720"/>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Basic PAL includes all functions associated with the CenturyLink network such as access to operator, sent paid (1+) service, N11 and 800/888 services. Coin collection and/or return of coins are controlled by the PSP's pay telephones.</w:t>
      </w:r>
    </w:p>
    <w:p w:rsidRPr="00E9629D" w:rsidR="00E9629D" w:rsidP="00E9629D" w:rsidRDefault="00E9629D" w14:paraId="2B5785AA" w14:textId="77777777">
      <w:pPr>
        <w:numPr>
          <w:ilvl w:val="0"/>
          <w:numId w:val="1"/>
        </w:numPr>
        <w:shd w:val="clear" w:color="auto" w:fill="FFFFFF"/>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w:t>
      </w:r>
      <w:proofErr w:type="spellStart"/>
      <w:r w:rsidRPr="00E9629D" w:rsidR="00E9629D">
        <w:rPr>
          <w:rFonts w:ascii="Arial" w:hAnsi="Arial" w:eastAsia="Times New Roman" w:cs="Arial"/>
          <w:color w:val="000000"/>
          <w:kern w:val="0"/>
          <w:sz w:val="20"/>
          <w:szCs w:val="20"/>
          <w14:ligatures w14:val="none"/>
        </w:rPr>
        <w:t>Guestline</w:t>
      </w:r>
      <w:proofErr w:type="spellEnd"/>
      <w:r w:rsidRPr="00E9629D" w:rsidR="00E9629D">
        <w:rPr>
          <w:rFonts w:ascii="Arial" w:hAnsi="Arial" w:eastAsia="Times New Roman" w:cs="Arial"/>
          <w:color w:val="000000"/>
          <w:kern w:val="0"/>
          <w:sz w:val="20"/>
          <w:szCs w:val="20"/>
          <w14:ligatures w14:val="none"/>
        </w:rPr>
        <w:t xml:space="preserve">/ Coinless" Subscriber Service/Interexchange Carrier (IXC) Access Line – Provides a connection for your PSP's "smart" or instrument-implemented, coinless telephone to the CenturyLink Switched Network. Providing restricted access to the network, these lines are programmed to block direct dialed toll service. These services may also be billed using a flat or usage sensitive rate. Often used for courtesy phones or inmate facilities, </w:t>
      </w:r>
      <w:proofErr w:type="spellStart"/>
      <w:r w:rsidRPr="00E9629D" w:rsidR="00E9629D">
        <w:rPr>
          <w:rFonts w:ascii="Arial" w:hAnsi="Arial" w:eastAsia="Times New Roman" w:cs="Arial"/>
          <w:color w:val="000000"/>
          <w:kern w:val="0"/>
          <w:sz w:val="20"/>
          <w:szCs w:val="20"/>
          <w14:ligatures w14:val="none"/>
        </w:rPr>
        <w:t>Guestline</w:t>
      </w:r>
      <w:proofErr w:type="spellEnd"/>
      <w:r w:rsidRPr="00E9629D" w:rsidR="00E9629D">
        <w:rPr>
          <w:rFonts w:ascii="Arial" w:hAnsi="Arial" w:eastAsia="Times New Roman" w:cs="Arial"/>
          <w:color w:val="000000"/>
          <w:kern w:val="0"/>
          <w:sz w:val="20"/>
          <w:szCs w:val="20"/>
          <w14:ligatures w14:val="none"/>
        </w:rPr>
        <w:t>/Coinless lines offer your PSP significant control of equipment usage.</w:t>
      </w:r>
    </w:p>
    <w:p w:rsidR="76BF97C6" w:rsidP="76BF97C6" w:rsidRDefault="76BF97C6" w14:paraId="112E9584" w14:textId="71990A16">
      <w:pPr>
        <w:spacing w:after="0" w:line="240" w:lineRule="auto"/>
        <w:rPr>
          <w:rFonts w:ascii="Arial" w:hAnsi="Arial" w:eastAsia="Times New Roman" w:cs="Arial"/>
          <w:b w:val="1"/>
          <w:bCs w:val="1"/>
          <w:color w:val="000000" w:themeColor="text1" w:themeTint="FF" w:themeShade="FF"/>
          <w:sz w:val="20"/>
          <w:szCs w:val="20"/>
        </w:rPr>
      </w:pPr>
    </w:p>
    <w:p w:rsidRPr="00E9629D" w:rsidR="00E9629D" w:rsidP="00E9629D" w:rsidRDefault="00E9629D" w14:paraId="57AFA7E4"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Availability</w:t>
      </w:r>
    </w:p>
    <w:p w:rsidRPr="00E9629D" w:rsidR="00E9629D" w:rsidP="00E9629D" w:rsidRDefault="00E9629D" w14:paraId="08C8CD91"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Not all PAL services are offered on a resold basis throughout </w:t>
      </w:r>
      <w:hyperlink w:history="1" r:id="R0a8069432d3948a9">
        <w:r w:rsidRPr="00E9629D" w:rsidR="00E9629D">
          <w:rPr>
            <w:rFonts w:ascii="Arial" w:hAnsi="Arial" w:eastAsia="Times New Roman" w:cs="Arial"/>
            <w:color w:val="006BBD"/>
            <w:kern w:val="0"/>
            <w:sz w:val="20"/>
            <w:szCs w:val="20"/>
            <w:u w:val="single"/>
            <w14:ligatures w14:val="none"/>
          </w:rPr>
          <w:t>CenturyLink QC</w:t>
        </w:r>
      </w:hyperlink>
      <w:r w:rsidRPr="00E9629D" w:rsidR="00E9629D">
        <w:rPr>
          <w:rFonts w:ascii="Arial" w:hAnsi="Arial" w:eastAsia="Times New Roman" w:cs="Arial"/>
          <w:color w:val="000000"/>
          <w:kern w:val="0"/>
          <w:sz w:val="20"/>
          <w:szCs w:val="20"/>
          <w14:ligatures w14:val="none"/>
        </w:rPr>
        <w:t>; refer to the state specific </w:t>
      </w:r>
      <w:hyperlink w:history="1" r:id="R343d9c9aa9e34b50">
        <w:r w:rsidRPr="00E9629D" w:rsidR="00E9629D">
          <w:rPr>
            <w:rFonts w:ascii="Arial" w:hAnsi="Arial" w:eastAsia="Times New Roman" w:cs="Arial"/>
            <w:color w:val="006BBD"/>
            <w:kern w:val="0"/>
            <w:sz w:val="20"/>
            <w:szCs w:val="20"/>
            <w:u w:val="single"/>
            <w14:ligatures w14:val="none"/>
          </w:rPr>
          <w:t>Tariffs/Catalogs/Price Lists</w:t>
        </w:r>
      </w:hyperlink>
      <w:r w:rsidRPr="00E9629D" w:rsidR="00E9629D">
        <w:rPr>
          <w:rFonts w:ascii="Arial" w:hAnsi="Arial" w:eastAsia="Times New Roman" w:cs="Arial"/>
          <w:color w:val="000000"/>
          <w:kern w:val="0"/>
          <w:sz w:val="20"/>
          <w:szCs w:val="20"/>
          <w14:ligatures w14:val="none"/>
        </w:rPr>
        <w:t> for availability.</w:t>
      </w:r>
    </w:p>
    <w:p w:rsidR="76BF97C6" w:rsidP="76BF97C6" w:rsidRDefault="76BF97C6" w14:paraId="6538B8C6" w14:textId="37AF9722">
      <w:pPr>
        <w:spacing w:after="0" w:line="240" w:lineRule="auto"/>
        <w:rPr>
          <w:rFonts w:ascii="Arial" w:hAnsi="Arial" w:eastAsia="Times New Roman" w:cs="Arial"/>
          <w:b w:val="1"/>
          <w:bCs w:val="1"/>
          <w:color w:val="000000" w:themeColor="text1" w:themeTint="FF" w:themeShade="FF"/>
          <w:sz w:val="20"/>
          <w:szCs w:val="20"/>
        </w:rPr>
      </w:pPr>
    </w:p>
    <w:p w:rsidRPr="00E9629D" w:rsidR="00E9629D" w:rsidP="00E9629D" w:rsidRDefault="00E9629D" w14:paraId="1A82F132"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Terms and Conditions</w:t>
      </w:r>
    </w:p>
    <w:p w:rsidRPr="00E9629D" w:rsidR="00E9629D" w:rsidP="00E9629D" w:rsidRDefault="00E9629D" w14:paraId="2C6BC3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PAL is available:</w:t>
      </w:r>
    </w:p>
    <w:p w:rsidRPr="00E9629D" w:rsidR="00E9629D" w:rsidP="00E9629D" w:rsidRDefault="00E9629D" w14:paraId="3D3842D8"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On an Intrastate, </w:t>
      </w:r>
      <w:proofErr w:type="spellStart"/>
      <w:r w:rsidRPr="00E9629D">
        <w:rPr>
          <w:rFonts w:ascii="Arial" w:hAnsi="Arial" w:eastAsia="Times New Roman" w:cs="Arial"/>
          <w:color w:val="000000"/>
          <w:kern w:val="0"/>
          <w:sz w:val="20"/>
          <w:szCs w:val="20"/>
          <w14:ligatures w14:val="none"/>
        </w:rPr>
        <w:t>IntraLATA</w:t>
      </w:r>
      <w:proofErr w:type="spellEnd"/>
      <w:r w:rsidRPr="00E9629D">
        <w:rPr>
          <w:rFonts w:ascii="Arial" w:hAnsi="Arial" w:eastAsia="Times New Roman" w:cs="Arial"/>
          <w:color w:val="000000"/>
          <w:kern w:val="0"/>
          <w:sz w:val="20"/>
          <w:szCs w:val="20"/>
          <w14:ligatures w14:val="none"/>
        </w:rPr>
        <w:t xml:space="preserve"> basis</w:t>
      </w:r>
    </w:p>
    <w:p w:rsidRPr="00E9629D" w:rsidR="00E9629D" w:rsidP="00E9629D" w:rsidRDefault="00E9629D" w14:paraId="32693289"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For one-party service only</w:t>
      </w:r>
    </w:p>
    <w:p w:rsidRPr="00E9629D" w:rsidR="00E9629D" w:rsidP="00E9629D" w:rsidRDefault="00E9629D" w14:paraId="08C471FD"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For use with Federal Communications Commission (FCC) registered and approved instruments only</w:t>
      </w:r>
    </w:p>
    <w:p w:rsidRPr="00E9629D" w:rsidR="00E9629D" w:rsidP="00E9629D" w:rsidRDefault="00E9629D" w14:paraId="73559D92"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With Touchtone</w:t>
      </w:r>
    </w:p>
    <w:p w:rsidRPr="00E9629D" w:rsidR="00E9629D" w:rsidP="00E9629D" w:rsidRDefault="00E9629D" w14:paraId="368ADFC1"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With Dual Service, where available</w:t>
      </w:r>
    </w:p>
    <w:p w:rsidRPr="00E9629D" w:rsidR="00E9629D" w:rsidP="00E9629D" w:rsidRDefault="00E9629D" w14:paraId="08B6B061"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With Optional Toll Calling Plans</w:t>
      </w:r>
    </w:p>
    <w:p w:rsidRPr="00E9629D" w:rsidR="00E9629D" w:rsidP="00E9629D" w:rsidRDefault="00E9629D" w14:paraId="639934BB"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With CenturyLink Advanced Intelligent Network (AIN) services</w:t>
      </w:r>
    </w:p>
    <w:p w:rsidRPr="00E9629D" w:rsidR="00E9629D" w:rsidP="00E9629D" w:rsidRDefault="00E9629D" w14:paraId="0788CC51"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With Vendor Billing Service (VBS)</w:t>
      </w:r>
    </w:p>
    <w:p w:rsidRPr="00E9629D" w:rsidR="00E9629D" w:rsidP="5442DB3C" w:rsidRDefault="00E9629D" w14:paraId="261305DC" w14:textId="77777777">
      <w:pPr>
        <w:numPr>
          <w:ilvl w:val="0"/>
          <w:numId w:val="2"/>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With Vendor </w:t>
      </w:r>
      <w:bookmarkStart w:name="_Int_gaSkXtiA" w:id="167349406"/>
      <w:r w:rsidRPr="00E9629D" w:rsidR="00E9629D">
        <w:rPr>
          <w:rFonts w:ascii="Arial" w:hAnsi="Arial" w:eastAsia="Times New Roman" w:cs="Arial"/>
          <w:color w:val="000000"/>
          <w:kern w:val="0"/>
          <w:sz w:val="20"/>
          <w:szCs w:val="20"/>
          <w14:ligatures w14:val="none"/>
        </w:rPr>
        <w:t>Non Sent</w:t>
      </w:r>
      <w:bookmarkEnd w:id="167349406"/>
      <w:r w:rsidRPr="00E9629D" w:rsidR="00E9629D">
        <w:rPr>
          <w:rFonts w:ascii="Arial" w:hAnsi="Arial" w:eastAsia="Times New Roman" w:cs="Arial"/>
          <w:color w:val="000000"/>
          <w:kern w:val="0"/>
          <w:sz w:val="20"/>
          <w:szCs w:val="20"/>
          <w14:ligatures w14:val="none"/>
        </w:rPr>
        <w:t xml:space="preserve"> Paid Commission Plan (VCP)</w:t>
      </w:r>
    </w:p>
    <w:p w:rsidRPr="00E9629D" w:rsidR="00E9629D" w:rsidP="00E9629D" w:rsidRDefault="00E9629D" w14:paraId="42D498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PAL is not available with:</w:t>
      </w:r>
    </w:p>
    <w:p w:rsidRPr="00E9629D" w:rsidR="00E9629D" w:rsidP="00E9629D" w:rsidRDefault="00E9629D" w14:paraId="70F97594"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Custom Calling services</w:t>
      </w:r>
    </w:p>
    <w:p w:rsidRPr="00E9629D" w:rsidR="00E9629D" w:rsidP="00E9629D" w:rsidRDefault="00E9629D" w14:paraId="2D20B56A"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Call Management and Custom Local Area Signaling Services (CLASS™) </w:t>
      </w:r>
      <w:proofErr w:type="gramStart"/>
      <w:r w:rsidRPr="00E9629D">
        <w:rPr>
          <w:rFonts w:ascii="Arial" w:hAnsi="Arial" w:eastAsia="Times New Roman" w:cs="Arial"/>
          <w:color w:val="000000"/>
          <w:kern w:val="0"/>
          <w:sz w:val="20"/>
          <w:szCs w:val="20"/>
          <w14:ligatures w14:val="none"/>
        </w:rPr>
        <w:t>services</w:t>
      </w:r>
      <w:proofErr w:type="gramEnd"/>
    </w:p>
    <w:p w:rsidRPr="00E9629D" w:rsidR="00E9629D" w:rsidP="00E9629D" w:rsidRDefault="00E9629D" w14:paraId="5ADC66B8"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Off Premises Extensions</w:t>
      </w:r>
    </w:p>
    <w:p w:rsidRPr="00E9629D" w:rsidR="00E9629D" w:rsidP="00E9629D" w:rsidRDefault="00E9629D" w14:paraId="545D780F"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lastRenderedPageBreak/>
        <w:t>CenturyLink Voice Messaging Service (VMS)</w:t>
      </w:r>
    </w:p>
    <w:p w:rsidRPr="00E9629D" w:rsidR="00E9629D" w:rsidP="00E9629D" w:rsidRDefault="00E9629D" w14:paraId="20D3C1C6"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High-Speed Internet</w:t>
      </w:r>
    </w:p>
    <w:p w:rsidRPr="00E9629D" w:rsidR="00E9629D" w:rsidP="00E9629D" w:rsidRDefault="00E9629D" w14:paraId="76BD99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The following terms and conditions apply to PAL in general:</w:t>
      </w:r>
    </w:p>
    <w:p w:rsidRPr="00E9629D" w:rsidR="00E9629D" w:rsidP="00E9629D" w:rsidRDefault="00E9629D" w14:paraId="62A761EB"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Changing to or from a PAL service may require a telephone number </w:t>
      </w:r>
      <w:proofErr w:type="gramStart"/>
      <w:r w:rsidRPr="00E9629D">
        <w:rPr>
          <w:rFonts w:ascii="Arial" w:hAnsi="Arial" w:eastAsia="Times New Roman" w:cs="Arial"/>
          <w:color w:val="000000"/>
          <w:kern w:val="0"/>
          <w:sz w:val="20"/>
          <w:szCs w:val="20"/>
          <w14:ligatures w14:val="none"/>
        </w:rPr>
        <w:t>change</w:t>
      </w:r>
      <w:proofErr w:type="gramEnd"/>
    </w:p>
    <w:p w:rsidRPr="00E9629D" w:rsidR="00E9629D" w:rsidP="00E9629D" w:rsidRDefault="00E9629D" w14:paraId="4A646EBB"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CenturyLink is not liable for shortages of coins deposited and/or collected from pay </w:t>
      </w:r>
      <w:proofErr w:type="gramStart"/>
      <w:r w:rsidRPr="00E9629D">
        <w:rPr>
          <w:rFonts w:ascii="Arial" w:hAnsi="Arial" w:eastAsia="Times New Roman" w:cs="Arial"/>
          <w:color w:val="000000"/>
          <w:kern w:val="0"/>
          <w:sz w:val="20"/>
          <w:szCs w:val="20"/>
          <w14:ligatures w14:val="none"/>
        </w:rPr>
        <w:t>telephones</w:t>
      </w:r>
      <w:proofErr w:type="gramEnd"/>
    </w:p>
    <w:p w:rsidRPr="00E9629D" w:rsidR="00E9629D" w:rsidP="00E9629D" w:rsidRDefault="00E9629D" w14:paraId="09F8C72A"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CenturyLink is not liable for end-user fraud associated with the failure of the PSP's pay phone to perform correctly.</w:t>
      </w:r>
    </w:p>
    <w:p w:rsidRPr="00E9629D" w:rsidR="00E9629D" w:rsidP="5442DB3C" w:rsidRDefault="00E9629D" w14:paraId="27FD57D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Do18DhEh" w:id="1484588588"/>
      <w:r w:rsidRPr="00E9629D" w:rsidR="00E9629D">
        <w:rPr>
          <w:rFonts w:ascii="Arial" w:hAnsi="Arial" w:eastAsia="Times New Roman" w:cs="Arial"/>
          <w:color w:val="000000"/>
          <w:kern w:val="0"/>
          <w:sz w:val="20"/>
          <w:szCs w:val="20"/>
          <w14:ligatures w14:val="none"/>
        </w:rPr>
        <w:t>Specifically</w:t>
      </w:r>
      <w:bookmarkEnd w:id="1484588588"/>
      <w:r w:rsidRPr="00E9629D" w:rsidR="00E9629D">
        <w:rPr>
          <w:rFonts w:ascii="Arial" w:hAnsi="Arial" w:eastAsia="Times New Roman" w:cs="Arial"/>
          <w:color w:val="000000"/>
          <w:kern w:val="0"/>
          <w:sz w:val="20"/>
          <w:szCs w:val="20"/>
          <w14:ligatures w14:val="none"/>
        </w:rPr>
        <w:t xml:space="preserve"> to Basic PAL only, the following conditions must be met:</w:t>
      </w:r>
    </w:p>
    <w:p w:rsidRPr="00E9629D" w:rsidR="00E9629D" w:rsidP="00E9629D" w:rsidRDefault="00E9629D" w14:paraId="3D1EEAA8" w14:textId="77777777">
      <w:pPr>
        <w:numPr>
          <w:ilvl w:val="0"/>
          <w:numId w:val="5"/>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Establish a separate line for each coin/coin-less telephone instrument </w:t>
      </w:r>
      <w:proofErr w:type="gramStart"/>
      <w:r w:rsidRPr="00E9629D">
        <w:rPr>
          <w:rFonts w:ascii="Arial" w:hAnsi="Arial" w:eastAsia="Times New Roman" w:cs="Arial"/>
          <w:color w:val="000000"/>
          <w:kern w:val="0"/>
          <w:sz w:val="20"/>
          <w:szCs w:val="20"/>
          <w14:ligatures w14:val="none"/>
        </w:rPr>
        <w:t>installed</w:t>
      </w:r>
      <w:proofErr w:type="gramEnd"/>
    </w:p>
    <w:p w:rsidRPr="00E9629D" w:rsidR="00E9629D" w:rsidP="5442DB3C" w:rsidRDefault="00E9629D" w14:paraId="661D00ED" w14:textId="77777777">
      <w:pPr>
        <w:numPr>
          <w:ilvl w:val="0"/>
          <w:numId w:val="5"/>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When direct dialed calls are </w:t>
      </w:r>
      <w:r w:rsidRPr="00E9629D" w:rsidR="00E9629D">
        <w:rPr>
          <w:rFonts w:ascii="Arial" w:hAnsi="Arial" w:eastAsia="Times New Roman" w:cs="Arial"/>
          <w:color w:val="000000"/>
          <w:kern w:val="0"/>
          <w:sz w:val="20"/>
          <w:szCs w:val="20"/>
          <w14:ligatures w14:val="none"/>
        </w:rPr>
        <w:t>interLATA</w:t>
      </w:r>
      <w:r w:rsidRPr="00E9629D" w:rsidR="00E9629D">
        <w:rPr>
          <w:rFonts w:ascii="Arial" w:hAnsi="Arial" w:eastAsia="Times New Roman" w:cs="Arial"/>
          <w:color w:val="000000"/>
          <w:kern w:val="0"/>
          <w:sz w:val="20"/>
          <w:szCs w:val="20"/>
          <w14:ligatures w14:val="none"/>
        </w:rPr>
        <w:t xml:space="preserve"> or international in nature, coin rating is not available, </w:t>
      </w:r>
      <w:bookmarkStart w:name="_Int_7HgMnyrz" w:id="1746357172"/>
      <w:r w:rsidRPr="00E9629D" w:rsidR="00E9629D">
        <w:rPr>
          <w:rFonts w:ascii="Arial" w:hAnsi="Arial" w:eastAsia="Times New Roman" w:cs="Arial"/>
          <w:color w:val="000000"/>
          <w:kern w:val="0"/>
          <w:sz w:val="20"/>
          <w:szCs w:val="20"/>
          <w14:ligatures w14:val="none"/>
        </w:rPr>
        <w:t>The</w:t>
      </w:r>
      <w:bookmarkEnd w:id="1746357172"/>
      <w:r w:rsidRPr="00E9629D" w:rsidR="00E9629D">
        <w:rPr>
          <w:rFonts w:ascii="Arial" w:hAnsi="Arial" w:eastAsia="Times New Roman" w:cs="Arial"/>
          <w:color w:val="000000"/>
          <w:kern w:val="0"/>
          <w:sz w:val="20"/>
          <w:szCs w:val="20"/>
          <w14:ligatures w14:val="none"/>
        </w:rPr>
        <w:t xml:space="preserve"> payphone vendor must either provide the rating of the call, to ensure the correct coin is collected, or provide alternative calling via set programming.</w:t>
      </w:r>
    </w:p>
    <w:p w:rsidRPr="00E9629D" w:rsidR="00E9629D" w:rsidP="00E9629D" w:rsidRDefault="00E9629D" w14:paraId="01B97265" w14:textId="77777777">
      <w:pPr>
        <w:numPr>
          <w:ilvl w:val="0"/>
          <w:numId w:val="5"/>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The telephone sets must be capable of rating sent-paid local calls and must not harm the CenturyLink network.</w:t>
      </w:r>
    </w:p>
    <w:p w:rsidRPr="00E9629D" w:rsidR="00E9629D" w:rsidP="00E9629D" w:rsidRDefault="00E9629D" w14:paraId="42664E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Reseller Customers and their PSPs must ensure:</w:t>
      </w:r>
    </w:p>
    <w:p w:rsidRPr="00E9629D" w:rsidR="00E9629D" w:rsidP="00E9629D" w:rsidRDefault="00E9629D" w14:paraId="69E06A76"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Installation, </w:t>
      </w:r>
      <w:proofErr w:type="gramStart"/>
      <w:r w:rsidRPr="00E9629D">
        <w:rPr>
          <w:rFonts w:ascii="Arial" w:hAnsi="Arial" w:eastAsia="Times New Roman" w:cs="Arial"/>
          <w:color w:val="000000"/>
          <w:kern w:val="0"/>
          <w:sz w:val="20"/>
          <w:szCs w:val="20"/>
          <w14:ligatures w14:val="none"/>
        </w:rPr>
        <w:t>maintenance</w:t>
      </w:r>
      <w:proofErr w:type="gramEnd"/>
      <w:r w:rsidRPr="00E9629D">
        <w:rPr>
          <w:rFonts w:ascii="Arial" w:hAnsi="Arial" w:eastAsia="Times New Roman" w:cs="Arial"/>
          <w:color w:val="000000"/>
          <w:kern w:val="0"/>
          <w:sz w:val="20"/>
          <w:szCs w:val="20"/>
          <w14:ligatures w14:val="none"/>
        </w:rPr>
        <w:t xml:space="preserve"> and operation of the pay telephone</w:t>
      </w:r>
    </w:p>
    <w:p w:rsidRPr="00E9629D" w:rsidR="00E9629D" w:rsidP="00E9629D" w:rsidRDefault="00E9629D" w14:paraId="61612FA5"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Coin collection and/or return of coin functions for Basic PAL</w:t>
      </w:r>
    </w:p>
    <w:p w:rsidRPr="00E9629D" w:rsidR="00E9629D" w:rsidP="00E9629D" w:rsidRDefault="00E9629D" w14:paraId="686DB3AA"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Refund of coins when lost or collected in </w:t>
      </w:r>
      <w:proofErr w:type="gramStart"/>
      <w:r w:rsidRPr="00E9629D">
        <w:rPr>
          <w:rFonts w:ascii="Arial" w:hAnsi="Arial" w:eastAsia="Times New Roman" w:cs="Arial"/>
          <w:color w:val="000000"/>
          <w:kern w:val="0"/>
          <w:sz w:val="20"/>
          <w:szCs w:val="20"/>
          <w14:ligatures w14:val="none"/>
        </w:rPr>
        <w:t>error</w:t>
      </w:r>
      <w:proofErr w:type="gramEnd"/>
    </w:p>
    <w:p w:rsidRPr="00E9629D" w:rsidR="00E9629D" w:rsidP="00E9629D" w:rsidRDefault="00E9629D" w14:paraId="53928215"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Rates and charges incurred on the PAL, as toll adjustments will not be allowed on the account unless it is a CenturyLink </w:t>
      </w:r>
      <w:proofErr w:type="gramStart"/>
      <w:r w:rsidRPr="00E9629D">
        <w:rPr>
          <w:rFonts w:ascii="Arial" w:hAnsi="Arial" w:eastAsia="Times New Roman" w:cs="Arial"/>
          <w:color w:val="000000"/>
          <w:kern w:val="0"/>
          <w:sz w:val="20"/>
          <w:szCs w:val="20"/>
          <w14:ligatures w14:val="none"/>
        </w:rPr>
        <w:t>error</w:t>
      </w:r>
      <w:proofErr w:type="gramEnd"/>
    </w:p>
    <w:p w:rsidRPr="00E9629D" w:rsidR="00E9629D" w:rsidP="00E9629D" w:rsidRDefault="00E9629D" w14:paraId="36954D1A"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Payment of maintenance service charges when the problem is isolated to the pay telephone set.</w:t>
      </w:r>
    </w:p>
    <w:p w:rsidRPr="00E9629D" w:rsidR="00E9629D" w:rsidP="76BF97C6" w:rsidRDefault="00E9629D" w14:paraId="18BBA063"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You must provide CenturyLink with </w:t>
      </w:r>
      <w:r w:rsidRPr="00E9629D" w:rsidR="00E9629D">
        <w:rPr>
          <w:rFonts w:ascii="Arial" w:hAnsi="Arial" w:eastAsia="Times New Roman" w:cs="Arial"/>
          <w:color w:val="000000"/>
          <w:kern w:val="0"/>
          <w:sz w:val="20"/>
          <w:szCs w:val="20"/>
          <w14:ligatures w14:val="none"/>
        </w:rPr>
        <w:t xml:space="preserve">accurate</w:t>
      </w:r>
      <w:r w:rsidRPr="00E9629D" w:rsidR="00E9629D">
        <w:rPr>
          <w:rFonts w:ascii="Arial" w:hAnsi="Arial" w:eastAsia="Times New Roman" w:cs="Arial"/>
          <w:color w:val="000000"/>
          <w:kern w:val="0"/>
          <w:sz w:val="20"/>
          <w:szCs w:val="20"/>
          <w14:ligatures w14:val="none"/>
        </w:rPr>
        <w:t xml:space="preserve"> end-user location information for state regulated emergency reasons. Information regarding 911/Enhanced 911 (E911) </w:t>
      </w:r>
      <w:bookmarkStart w:name="_Int_bCa07IcC" w:id="1086058751"/>
      <w:r w:rsidRPr="00E9629D" w:rsidR="00E9629D">
        <w:rPr>
          <w:rFonts w:ascii="Arial" w:hAnsi="Arial" w:eastAsia="Times New Roman" w:cs="Arial"/>
          <w:color w:val="000000"/>
          <w:kern w:val="0"/>
          <w:sz w:val="20"/>
          <w:szCs w:val="20"/>
          <w14:ligatures w14:val="none"/>
        </w:rPr>
        <w:t xml:space="preserve">is </w:t>
      </w:r>
      <w:r w:rsidRPr="00E9629D" w:rsidR="00E9629D">
        <w:rPr>
          <w:rFonts w:ascii="Arial" w:hAnsi="Arial" w:eastAsia="Times New Roman" w:cs="Arial"/>
          <w:color w:val="000000"/>
          <w:kern w:val="0"/>
          <w:sz w:val="20"/>
          <w:szCs w:val="20"/>
          <w14:ligatures w14:val="none"/>
        </w:rPr>
        <w:t>located</w:t>
      </w:r>
      <w:r w:rsidRPr="00E9629D" w:rsidR="00E9629D">
        <w:rPr>
          <w:rFonts w:ascii="Arial" w:hAnsi="Arial" w:eastAsia="Times New Roman" w:cs="Arial"/>
          <w:color w:val="000000"/>
          <w:kern w:val="0"/>
          <w:sz w:val="20"/>
          <w:szCs w:val="20"/>
          <w14:ligatures w14:val="none"/>
        </w:rPr>
        <w:t xml:space="preserve"> in</w:t>
      </w:r>
      <w:bookmarkEnd w:id="1086058751"/>
      <w:r w:rsidRPr="00E9629D" w:rsidR="00E9629D">
        <w:rPr>
          <w:rFonts w:ascii="Arial" w:hAnsi="Arial" w:eastAsia="Times New Roman" w:cs="Arial"/>
          <w:color w:val="000000"/>
          <w:kern w:val="0"/>
          <w:sz w:val="20"/>
          <w:szCs w:val="20"/>
          <w14:ligatures w14:val="none"/>
        </w:rPr>
        <w:t> </w:t>
      </w:r>
      <w:hyperlink w:history="1" r:id="Rb890410b47da4c71">
        <w:r w:rsidRPr="00E9629D" w:rsidR="00E9629D">
          <w:rPr>
            <w:rFonts w:ascii="Arial" w:hAnsi="Arial" w:eastAsia="Times New Roman" w:cs="Arial"/>
            <w:color w:val="006BBD"/>
            <w:kern w:val="0"/>
            <w:sz w:val="20"/>
            <w:szCs w:val="20"/>
            <w:u w:val="single"/>
            <w14:ligatures w14:val="none"/>
          </w:rPr>
          <w:t>Access to Emergency Services (911/E911)</w:t>
        </w:r>
      </w:hyperlink>
      <w:r w:rsidRPr="00E9629D" w:rsidR="00E9629D">
        <w:rPr>
          <w:rFonts w:ascii="Arial" w:hAnsi="Arial" w:eastAsia="Times New Roman" w:cs="Arial"/>
          <w:color w:val="000000"/>
          <w:kern w:val="0"/>
          <w:sz w:val="20"/>
          <w:szCs w:val="20"/>
          <w14:ligatures w14:val="none"/>
        </w:rPr>
        <w:t>.</w:t>
      </w:r>
    </w:p>
    <w:p w:rsidRPr="00E9629D" w:rsidR="00E9629D" w:rsidP="76BF97C6" w:rsidRDefault="00E9629D" w14:paraId="7104A372"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CenturyLink will accept one white page directory listing for each main telephone number at no charge. </w:t>
      </w:r>
      <w:bookmarkStart w:name="_Int_VtzP0Hiz" w:id="409859950"/>
      <w:r w:rsidRPr="00E9629D" w:rsidR="00E9629D">
        <w:rPr>
          <w:rFonts w:ascii="Arial" w:hAnsi="Arial" w:eastAsia="Times New Roman" w:cs="Arial"/>
          <w:color w:val="000000"/>
          <w:kern w:val="0"/>
          <w:sz w:val="20"/>
          <w:szCs w:val="20"/>
          <w14:ligatures w14:val="none"/>
        </w:rPr>
        <w:t xml:space="preserve">Listings for resale PAL </w:t>
      </w:r>
      <w:r w:rsidRPr="00E9629D" w:rsidR="00E9629D">
        <w:rPr>
          <w:rFonts w:ascii="Arial" w:hAnsi="Arial" w:eastAsia="Times New Roman" w:cs="Arial"/>
          <w:color w:val="000000"/>
          <w:kern w:val="0"/>
          <w:sz w:val="20"/>
          <w:szCs w:val="20"/>
          <w14:ligatures w14:val="none"/>
        </w:rPr>
        <w:t>are considered to be</w:t>
      </w:r>
      <w:r w:rsidRPr="00E9629D" w:rsidR="00E9629D">
        <w:rPr>
          <w:rFonts w:ascii="Arial" w:hAnsi="Arial" w:eastAsia="Times New Roman" w:cs="Arial"/>
          <w:color w:val="000000"/>
          <w:kern w:val="0"/>
          <w:sz w:val="20"/>
          <w:szCs w:val="20"/>
          <w14:ligatures w14:val="none"/>
        </w:rPr>
        <w:t xml:space="preserve"> business listings.</w:t>
      </w:r>
      <w:bookmarkEnd w:id="409859950"/>
      <w:r w:rsidRPr="00E9629D" w:rsidR="00E9629D">
        <w:rPr>
          <w:rFonts w:ascii="Arial" w:hAnsi="Arial" w:eastAsia="Times New Roman" w:cs="Arial"/>
          <w:color w:val="000000"/>
          <w:kern w:val="0"/>
          <w:sz w:val="20"/>
          <w:szCs w:val="20"/>
          <w14:ligatures w14:val="none"/>
        </w:rPr>
        <w:t xml:space="preserve"> </w:t>
      </w:r>
      <w:r w:rsidRPr="00E9629D" w:rsidR="00E9629D">
        <w:rPr>
          <w:rFonts w:ascii="Arial" w:hAnsi="Arial" w:eastAsia="Times New Roman" w:cs="Arial"/>
          <w:color w:val="000000"/>
          <w:kern w:val="0"/>
          <w:sz w:val="20"/>
          <w:szCs w:val="20"/>
          <w14:ligatures w14:val="none"/>
        </w:rPr>
        <w:t xml:space="preserve">Additional</w:t>
      </w:r>
      <w:r w:rsidRPr="00E9629D" w:rsidR="00E9629D">
        <w:rPr>
          <w:rFonts w:ascii="Arial" w:hAnsi="Arial" w:eastAsia="Times New Roman" w:cs="Arial"/>
          <w:color w:val="000000"/>
          <w:kern w:val="0"/>
          <w:sz w:val="20"/>
          <w:szCs w:val="20"/>
          <w14:ligatures w14:val="none"/>
        </w:rPr>
        <w:t xml:space="preserve"> information about directory listings is available in </w:t>
      </w:r>
      <w:hyperlink w:history="1" r:id="Rdaa640328fdb4163">
        <w:r w:rsidRPr="00E9629D" w:rsidR="00E9629D">
          <w:rPr>
            <w:rFonts w:ascii="Arial" w:hAnsi="Arial" w:eastAsia="Times New Roman" w:cs="Arial"/>
            <w:color w:val="006BBD"/>
            <w:kern w:val="0"/>
            <w:sz w:val="20"/>
            <w:szCs w:val="20"/>
            <w:u w:val="single"/>
            <w14:ligatures w14:val="none"/>
          </w:rPr>
          <w:t>White Pages Directory Listings</w:t>
        </w:r>
      </w:hyperlink>
      <w:r w:rsidRPr="00E9629D" w:rsidR="00E9629D">
        <w:rPr>
          <w:rFonts w:ascii="Arial" w:hAnsi="Arial" w:eastAsia="Times New Roman" w:cs="Arial"/>
          <w:color w:val="000000"/>
          <w:kern w:val="0"/>
          <w:sz w:val="20"/>
          <w:szCs w:val="20"/>
          <w14:ligatures w14:val="none"/>
        </w:rPr>
        <w:t>.</w:t>
      </w:r>
    </w:p>
    <w:p w:rsidR="76BF97C6" w:rsidP="76BF97C6" w:rsidRDefault="76BF97C6" w14:paraId="33B2003A" w14:textId="323B7998">
      <w:pPr>
        <w:spacing w:after="0" w:line="240" w:lineRule="auto"/>
        <w:rPr>
          <w:rFonts w:ascii="Arial" w:hAnsi="Arial" w:eastAsia="Times New Roman" w:cs="Arial"/>
          <w:b w:val="1"/>
          <w:bCs w:val="1"/>
          <w:color w:val="000000" w:themeColor="text1" w:themeTint="FF" w:themeShade="FF"/>
          <w:sz w:val="20"/>
          <w:szCs w:val="20"/>
        </w:rPr>
      </w:pPr>
    </w:p>
    <w:p w:rsidRPr="00E9629D" w:rsidR="00E9629D" w:rsidP="00E9629D" w:rsidRDefault="00E9629D" w14:paraId="59FF3011"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Technical Publications</w:t>
      </w:r>
    </w:p>
    <w:p w:rsidRPr="00E9629D" w:rsidR="00E9629D" w:rsidP="00E9629D" w:rsidRDefault="00E9629D" w14:paraId="2DE3EC7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E9629D" w:rsidR="00E9629D" w:rsidP="00E9629D" w:rsidRDefault="00E9629D" w14:paraId="1BF48254"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E9629D">
        <w:rPr>
          <w:rFonts w:ascii="Arial" w:hAnsi="Arial" w:eastAsia="Times New Roman" w:cs="Arial"/>
          <w:b/>
          <w:bCs/>
          <w:color w:val="000000"/>
          <w:kern w:val="0"/>
          <w:sz w:val="26"/>
          <w:szCs w:val="26"/>
          <w14:ligatures w14:val="none"/>
        </w:rPr>
        <w:t>Pricing</w:t>
      </w:r>
    </w:p>
    <w:p w:rsidRPr="00E9629D" w:rsidR="00E9629D" w:rsidP="00E9629D" w:rsidRDefault="00E9629D" w14:paraId="0E38A137"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color w:val="000000"/>
          <w:kern w:val="0"/>
          <w:sz w:val="20"/>
          <w:szCs w:val="20"/>
          <w14:ligatures w14:val="none"/>
        </w:rPr>
        <w:br/>
      </w:r>
      <w:r w:rsidRPr="00E9629D">
        <w:rPr>
          <w:rFonts w:ascii="Arial" w:hAnsi="Arial" w:eastAsia="Times New Roman" w:cs="Arial"/>
          <w:b/>
          <w:bCs/>
          <w:color w:val="000000"/>
          <w:kern w:val="0"/>
          <w:sz w:val="20"/>
          <w:szCs w:val="20"/>
          <w:shd w:val="clear" w:color="auto" w:fill="FFFFFF"/>
          <w14:ligatures w14:val="none"/>
        </w:rPr>
        <w:t>Rate Structure</w:t>
      </w:r>
    </w:p>
    <w:p w:rsidRPr="00E9629D" w:rsidR="00E9629D" w:rsidP="5442DB3C" w:rsidRDefault="00E9629D" w14:paraId="2D8D868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PAL is billed on a month-to-month basis and the rate structure is </w:t>
      </w:r>
      <w:bookmarkStart w:name="_Int_YiI7Oie7" w:id="1606572859"/>
      <w:r w:rsidRPr="00E9629D" w:rsidR="00E9629D">
        <w:rPr>
          <w:rFonts w:ascii="Arial" w:hAnsi="Arial" w:eastAsia="Times New Roman" w:cs="Arial"/>
          <w:color w:val="000000"/>
          <w:kern w:val="0"/>
          <w:sz w:val="20"/>
          <w:szCs w:val="20"/>
          <w14:ligatures w14:val="none"/>
        </w:rPr>
        <w:t>similar to</w:t>
      </w:r>
      <w:bookmarkEnd w:id="1606572859"/>
      <w:r w:rsidRPr="00E9629D" w:rsidR="00E9629D">
        <w:rPr>
          <w:rFonts w:ascii="Arial" w:hAnsi="Arial" w:eastAsia="Times New Roman" w:cs="Arial"/>
          <w:color w:val="000000"/>
          <w:kern w:val="0"/>
          <w:sz w:val="20"/>
          <w:szCs w:val="20"/>
          <w14:ligatures w14:val="none"/>
        </w:rPr>
        <w:t xml:space="preserve"> that for business POTS.</w:t>
      </w:r>
    </w:p>
    <w:p w:rsidRPr="00E9629D" w:rsidR="00E9629D" w:rsidP="00E9629D" w:rsidRDefault="00E9629D" w14:paraId="296E06A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Calls to Directory Assistance (DA), N11 and CenturyLink Repair are not subject to measured/message usage charges.</w:t>
      </w:r>
    </w:p>
    <w:p w:rsidRPr="00E9629D" w:rsidR="00E9629D" w:rsidP="00E9629D" w:rsidRDefault="00E9629D" w14:paraId="7D026EA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Additional charges may apply for miscellaneous service order request items such as:</w:t>
      </w:r>
    </w:p>
    <w:p w:rsidRPr="00E9629D" w:rsidR="00E9629D" w:rsidP="00E9629D" w:rsidRDefault="00E9629D" w14:paraId="615B5CF9" w14:textId="77777777">
      <w:pPr>
        <w:numPr>
          <w:ilvl w:val="0"/>
          <w:numId w:val="7"/>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 xml:space="preserve">Change from one PAL service to </w:t>
      </w:r>
      <w:proofErr w:type="gramStart"/>
      <w:r w:rsidRPr="00E9629D">
        <w:rPr>
          <w:rFonts w:ascii="Arial" w:hAnsi="Arial" w:eastAsia="Times New Roman" w:cs="Arial"/>
          <w:color w:val="000000"/>
          <w:kern w:val="0"/>
          <w:sz w:val="20"/>
          <w:szCs w:val="20"/>
          <w14:ligatures w14:val="none"/>
        </w:rPr>
        <w:t>another</w:t>
      </w:r>
      <w:proofErr w:type="gramEnd"/>
    </w:p>
    <w:p w:rsidRPr="00E9629D" w:rsidR="00E9629D" w:rsidP="00E9629D" w:rsidRDefault="00E9629D" w14:paraId="090A9CBE" w14:textId="77777777">
      <w:pPr>
        <w:numPr>
          <w:ilvl w:val="0"/>
          <w:numId w:val="7"/>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Telephone number change</w:t>
      </w:r>
    </w:p>
    <w:p w:rsidRPr="00E9629D" w:rsidR="00E9629D" w:rsidP="00E9629D" w:rsidRDefault="00E9629D" w14:paraId="772BE828" w14:textId="77777777">
      <w:pPr>
        <w:numPr>
          <w:ilvl w:val="0"/>
          <w:numId w:val="7"/>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Temporary transfer of calls.</w:t>
      </w:r>
    </w:p>
    <w:p w:rsidRPr="00E9629D" w:rsidR="00E9629D" w:rsidP="5442DB3C" w:rsidRDefault="00E9629D" w14:paraId="6A763D2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CenturyLink retail rates, rate elements, and how they apply for PAL </w:t>
      </w:r>
      <w:bookmarkStart w:name="_Int_zhAlh4Uf" w:id="465598184"/>
      <w:r w:rsidRPr="00E9629D" w:rsidR="00E9629D">
        <w:rPr>
          <w:rFonts w:ascii="Arial" w:hAnsi="Arial" w:eastAsia="Times New Roman" w:cs="Arial"/>
          <w:color w:val="000000"/>
          <w:kern w:val="0"/>
          <w:sz w:val="20"/>
          <w:szCs w:val="20"/>
          <w14:ligatures w14:val="none"/>
        </w:rPr>
        <w:t xml:space="preserve">are </w:t>
      </w:r>
      <w:r w:rsidRPr="00E9629D" w:rsidR="00E9629D">
        <w:rPr>
          <w:rFonts w:ascii="Arial" w:hAnsi="Arial" w:eastAsia="Times New Roman" w:cs="Arial"/>
          <w:color w:val="000000"/>
          <w:kern w:val="0"/>
          <w:sz w:val="20"/>
          <w:szCs w:val="20"/>
          <w14:ligatures w14:val="none"/>
        </w:rPr>
        <w:t>located</w:t>
      </w:r>
      <w:r w:rsidRPr="00E9629D" w:rsidR="00E9629D">
        <w:rPr>
          <w:rFonts w:ascii="Arial" w:hAnsi="Arial" w:eastAsia="Times New Roman" w:cs="Arial"/>
          <w:color w:val="000000"/>
          <w:kern w:val="0"/>
          <w:sz w:val="20"/>
          <w:szCs w:val="20"/>
          <w14:ligatures w14:val="none"/>
        </w:rPr>
        <w:t xml:space="preserve"> in</w:t>
      </w:r>
      <w:bookmarkEnd w:id="465598184"/>
      <w:r w:rsidRPr="00E9629D" w:rsidR="00E9629D">
        <w:rPr>
          <w:rFonts w:ascii="Arial" w:hAnsi="Arial" w:eastAsia="Times New Roman" w:cs="Arial"/>
          <w:color w:val="000000"/>
          <w:kern w:val="0"/>
          <w:sz w:val="20"/>
          <w:szCs w:val="20"/>
          <w14:ligatures w14:val="none"/>
        </w:rPr>
        <w:t xml:space="preserve"> the state specific </w:t>
      </w:r>
      <w:hyperlink w:history="1" r:id="R92d3756ec37a42db">
        <w:r w:rsidRPr="00E9629D" w:rsidR="00E9629D">
          <w:rPr>
            <w:rFonts w:ascii="Arial" w:hAnsi="Arial" w:eastAsia="Times New Roman" w:cs="Arial"/>
            <w:color w:val="006BBD"/>
            <w:kern w:val="0"/>
            <w:sz w:val="20"/>
            <w:szCs w:val="20"/>
            <w:u w:val="single"/>
            <w14:ligatures w14:val="none"/>
          </w:rPr>
          <w:t>Tariffs/Catalogs/Price Lists</w:t>
        </w:r>
      </w:hyperlink>
      <w:r w:rsidRPr="00E9629D" w:rsidR="00E9629D">
        <w:rPr>
          <w:rFonts w:ascii="Arial" w:hAnsi="Arial" w:eastAsia="Times New Roman" w:cs="Arial"/>
          <w:color w:val="000000"/>
          <w:kern w:val="0"/>
          <w:sz w:val="20"/>
          <w:szCs w:val="20"/>
          <w14:ligatures w14:val="none"/>
        </w:rPr>
        <w:t>.</w:t>
      </w:r>
    </w:p>
    <w:p w:rsidRPr="00E9629D" w:rsidR="00E9629D" w:rsidP="00E9629D" w:rsidRDefault="00E9629D" w14:paraId="55147C99"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Rates</w:t>
      </w:r>
    </w:p>
    <w:p w:rsidRPr="00E9629D" w:rsidR="00E9629D" w:rsidP="00E9629D" w:rsidRDefault="00E9629D" w14:paraId="0DFCD05A"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Retail rates are available in the state specific </w:t>
      </w:r>
      <w:hyperlink w:history="1" r:id="rId13">
        <w:r w:rsidRPr="00E9629D">
          <w:rPr>
            <w:rFonts w:ascii="Arial" w:hAnsi="Arial" w:eastAsia="Times New Roman" w:cs="Arial"/>
            <w:color w:val="006BBD"/>
            <w:kern w:val="0"/>
            <w:sz w:val="20"/>
            <w:szCs w:val="20"/>
            <w:u w:val="single"/>
            <w14:ligatures w14:val="none"/>
          </w:rPr>
          <w:t>Tariffs/Catalogs/Price Lists</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36D1CD36"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Tariffs, Regulations and Policies</w:t>
      </w:r>
    </w:p>
    <w:p w:rsidRPr="00E9629D" w:rsidR="00E9629D" w:rsidP="76BF97C6" w:rsidRDefault="00E9629D" w14:paraId="29BA5328"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lastRenderedPageBreak/>
        <w:t xml:space="preserve">Tariffs, </w:t>
      </w:r>
      <w:r w:rsidRPr="00E9629D" w:rsidR="00E9629D">
        <w:rPr>
          <w:rFonts w:ascii="Arial" w:hAnsi="Arial" w:eastAsia="Times New Roman" w:cs="Arial"/>
          <w:color w:val="000000"/>
          <w:kern w:val="0"/>
          <w:sz w:val="20"/>
          <w:szCs w:val="20"/>
          <w14:ligatures w14:val="none"/>
        </w:rPr>
        <w:t>regulations</w:t>
      </w:r>
      <w:r w:rsidRPr="00E9629D" w:rsidR="00E9629D">
        <w:rPr>
          <w:rFonts w:ascii="Arial" w:hAnsi="Arial" w:eastAsia="Times New Roman" w:cs="Arial"/>
          <w:color w:val="000000"/>
          <w:kern w:val="0"/>
          <w:sz w:val="20"/>
          <w:szCs w:val="20"/>
          <w14:ligatures w14:val="none"/>
        </w:rPr>
        <w:t xml:space="preserve"> and policies </w:t>
      </w:r>
      <w:bookmarkStart w:name="_Int_5UU50cnT" w:id="615119546"/>
      <w:r w:rsidRPr="00E9629D" w:rsidR="00E9629D">
        <w:rPr>
          <w:rFonts w:ascii="Arial" w:hAnsi="Arial" w:eastAsia="Times New Roman" w:cs="Arial"/>
          <w:color w:val="000000"/>
          <w:kern w:val="0"/>
          <w:sz w:val="20"/>
          <w:szCs w:val="20"/>
          <w14:ligatures w14:val="none"/>
        </w:rPr>
        <w:t xml:space="preserve">are </w:t>
      </w:r>
      <w:r w:rsidRPr="00E9629D" w:rsidR="00E9629D">
        <w:rPr>
          <w:rFonts w:ascii="Arial" w:hAnsi="Arial" w:eastAsia="Times New Roman" w:cs="Arial"/>
          <w:color w:val="000000"/>
          <w:kern w:val="0"/>
          <w:sz w:val="20"/>
          <w:szCs w:val="20"/>
          <w14:ligatures w14:val="none"/>
        </w:rPr>
        <w:t xml:space="preserve">located</w:t>
      </w:r>
      <w:r w:rsidRPr="00E9629D" w:rsidR="00E9629D">
        <w:rPr>
          <w:rFonts w:ascii="Arial" w:hAnsi="Arial" w:eastAsia="Times New Roman" w:cs="Arial"/>
          <w:color w:val="000000"/>
          <w:kern w:val="0"/>
          <w:sz w:val="20"/>
          <w:szCs w:val="20"/>
          <w14:ligatures w14:val="none"/>
        </w:rPr>
        <w:t xml:space="preserve"> in</w:t>
      </w:r>
      <w:bookmarkEnd w:id="615119546"/>
      <w:r w:rsidRPr="00E9629D" w:rsidR="00E9629D">
        <w:rPr>
          <w:rFonts w:ascii="Arial" w:hAnsi="Arial" w:eastAsia="Times New Roman" w:cs="Arial"/>
          <w:color w:val="000000"/>
          <w:kern w:val="0"/>
          <w:sz w:val="20"/>
          <w:szCs w:val="20"/>
          <w14:ligatures w14:val="none"/>
        </w:rPr>
        <w:t xml:space="preserve"> the state specific </w:t>
      </w:r>
      <w:hyperlink w:history="1" r:id="R533ee2c7910b416b">
        <w:r w:rsidRPr="00E9629D" w:rsidR="00E9629D">
          <w:rPr>
            <w:rFonts w:ascii="Arial" w:hAnsi="Arial" w:eastAsia="Times New Roman" w:cs="Arial"/>
            <w:color w:val="006BBD"/>
            <w:kern w:val="0"/>
            <w:sz w:val="20"/>
            <w:szCs w:val="20"/>
            <w:u w:val="single"/>
            <w14:ligatures w14:val="none"/>
          </w:rPr>
          <w:t>Tariffs/Catalogs/Price Lists</w:t>
        </w:r>
      </w:hyperlink>
      <w:r w:rsidRPr="00E9629D" w:rsidR="00E9629D">
        <w:rPr>
          <w:rFonts w:ascii="Arial" w:hAnsi="Arial" w:eastAsia="Times New Roman" w:cs="Arial"/>
          <w:color w:val="000000"/>
          <w:kern w:val="0"/>
          <w:sz w:val="20"/>
          <w:szCs w:val="20"/>
          <w14:ligatures w14:val="none"/>
        </w:rPr>
        <w:t>.</w:t>
      </w:r>
    </w:p>
    <w:p w:rsidRPr="00E9629D" w:rsidR="00E9629D" w:rsidP="00E9629D" w:rsidRDefault="00E9629D" w14:paraId="6C14E465"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Payphone Specific Digits (PSDs) or "</w:t>
      </w:r>
      <w:hyperlink w:history="1" r:id="rId15">
        <w:r w:rsidRPr="00E9629D">
          <w:rPr>
            <w:rFonts w:ascii="Arial" w:hAnsi="Arial" w:eastAsia="Times New Roman" w:cs="Arial"/>
            <w:color w:val="006BBD"/>
            <w:kern w:val="0"/>
            <w:sz w:val="20"/>
            <w:szCs w:val="20"/>
            <w:u w:val="single"/>
            <w14:ligatures w14:val="none"/>
          </w:rPr>
          <w:t xml:space="preserve">Flex ANI </w:t>
        </w:r>
        <w:proofErr w:type="spellStart"/>
        <w:r w:rsidRPr="00E9629D">
          <w:rPr>
            <w:rFonts w:ascii="Arial" w:hAnsi="Arial" w:eastAsia="Times New Roman" w:cs="Arial"/>
            <w:color w:val="006BBD"/>
            <w:kern w:val="0"/>
            <w:sz w:val="20"/>
            <w:szCs w:val="20"/>
            <w:u w:val="single"/>
            <w14:ligatures w14:val="none"/>
          </w:rPr>
          <w:t>codes</w:t>
        </w:r>
      </w:hyperlink>
      <w:r w:rsidRPr="00E9629D">
        <w:rPr>
          <w:rFonts w:ascii="Arial" w:hAnsi="Arial" w:eastAsia="Times New Roman" w:cs="Arial"/>
          <w:color w:val="000000"/>
          <w:kern w:val="0"/>
          <w:sz w:val="20"/>
          <w:szCs w:val="20"/>
          <w14:ligatures w14:val="none"/>
        </w:rPr>
        <w:t>"are</w:t>
      </w:r>
      <w:proofErr w:type="spellEnd"/>
      <w:r w:rsidRPr="00E9629D">
        <w:rPr>
          <w:rFonts w:ascii="Arial" w:hAnsi="Arial" w:eastAsia="Times New Roman" w:cs="Arial"/>
          <w:color w:val="000000"/>
          <w:kern w:val="0"/>
          <w:sz w:val="20"/>
          <w:szCs w:val="20"/>
          <w14:ligatures w14:val="none"/>
        </w:rPr>
        <w:t xml:space="preserve"> used in the payphone industry as part of the dial around compensation process (also known as Per Call Compensation). PSDs are transmitted by Flex ANI software and are provided as part of the Resale PAL service.</w:t>
      </w:r>
    </w:p>
    <w:p w:rsidRPr="00E9629D" w:rsidR="00E9629D" w:rsidP="00E9629D" w:rsidRDefault="00E9629D" w14:paraId="788ADF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PSPs often request to test and verify that the PAL service is accurately functioning. The CenturyLink FLEX ANI test number is 877-663-6344.</w:t>
      </w:r>
    </w:p>
    <w:p w:rsidRPr="00E9629D" w:rsidR="00E9629D" w:rsidP="00E9629D" w:rsidRDefault="00E9629D" w14:paraId="02B648FB"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Optional Features</w:t>
      </w:r>
    </w:p>
    <w:p w:rsidRPr="00E9629D" w:rsidR="00E9629D" w:rsidP="00E9629D" w:rsidRDefault="00E9629D" w14:paraId="261A6747"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PAL optional feature availability and pricing may vary according to the state specific </w:t>
      </w:r>
      <w:hyperlink w:history="1" r:id="rId16">
        <w:r w:rsidRPr="00E9629D">
          <w:rPr>
            <w:rFonts w:ascii="Arial" w:hAnsi="Arial" w:eastAsia="Times New Roman" w:cs="Arial"/>
            <w:color w:val="006BBD"/>
            <w:kern w:val="0"/>
            <w:sz w:val="20"/>
            <w:szCs w:val="20"/>
            <w:u w:val="single"/>
            <w14:ligatures w14:val="none"/>
          </w:rPr>
          <w:t>Tariffs/Catalogs/Price Lists</w:t>
        </w:r>
      </w:hyperlink>
      <w:r w:rsidRPr="00E9629D">
        <w:rPr>
          <w:rFonts w:ascii="Arial" w:hAnsi="Arial" w:eastAsia="Times New Roman" w:cs="Arial"/>
          <w:color w:val="000000"/>
          <w:kern w:val="0"/>
          <w:sz w:val="20"/>
          <w:szCs w:val="20"/>
          <w14:ligatures w14:val="none"/>
        </w:rPr>
        <w:t> and Central Office capability.</w:t>
      </w:r>
    </w:p>
    <w:p w:rsidRPr="00E9629D" w:rsidR="00E9629D" w:rsidP="00E9629D" w:rsidRDefault="00E9629D" w14:paraId="5DF8DB12"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Foreign Exchange (FX) and Foreign Office (FCO) Service rates are identified in the state specific </w:t>
      </w:r>
      <w:hyperlink w:history="1" r:id="rId17">
        <w:r w:rsidRPr="00E9629D">
          <w:rPr>
            <w:rFonts w:ascii="Arial" w:hAnsi="Arial" w:eastAsia="Times New Roman" w:cs="Arial"/>
            <w:color w:val="006BBD"/>
            <w:kern w:val="0"/>
            <w:sz w:val="20"/>
            <w:szCs w:val="20"/>
            <w:u w:val="single"/>
            <w14:ligatures w14:val="none"/>
          </w:rPr>
          <w:t>Private Line Transport Service Tariff</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2EF92EF0"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E9629D">
        <w:rPr>
          <w:rFonts w:ascii="Arial" w:hAnsi="Arial" w:eastAsia="Times New Roman" w:cs="Arial"/>
          <w:b/>
          <w:bCs/>
          <w:color w:val="000000"/>
          <w:kern w:val="0"/>
          <w:sz w:val="26"/>
          <w:szCs w:val="26"/>
          <w14:ligatures w14:val="none"/>
        </w:rPr>
        <w:t>Implementation</w:t>
      </w:r>
    </w:p>
    <w:p w:rsidRPr="00E9629D" w:rsidR="00E9629D" w:rsidP="00E9629D" w:rsidRDefault="00E9629D" w14:paraId="288A6828"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color w:val="000000"/>
          <w:kern w:val="0"/>
          <w:sz w:val="20"/>
          <w:szCs w:val="20"/>
          <w14:ligatures w14:val="none"/>
        </w:rPr>
        <w:br/>
      </w:r>
      <w:r w:rsidRPr="00E9629D">
        <w:rPr>
          <w:rFonts w:ascii="Arial" w:hAnsi="Arial" w:eastAsia="Times New Roman" w:cs="Arial"/>
          <w:b/>
          <w:bCs/>
          <w:color w:val="000000"/>
          <w:kern w:val="0"/>
          <w:sz w:val="20"/>
          <w:szCs w:val="20"/>
          <w:shd w:val="clear" w:color="auto" w:fill="FFFFFF"/>
          <w14:ligatures w14:val="none"/>
        </w:rPr>
        <w:t>Product Prerequisites</w:t>
      </w:r>
    </w:p>
    <w:p w:rsidRPr="00E9629D" w:rsidR="00E9629D" w:rsidP="00E9629D" w:rsidRDefault="00E9629D" w14:paraId="60CA9E7F"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If you are a new Resale Customer and are ready to do business with CenturyLink, view </w:t>
      </w:r>
      <w:hyperlink w:history="1" r:id="rId18">
        <w:r w:rsidRPr="00E9629D">
          <w:rPr>
            <w:rFonts w:ascii="Arial" w:hAnsi="Arial" w:eastAsia="Times New Roman" w:cs="Arial"/>
            <w:color w:val="006BBD"/>
            <w:kern w:val="0"/>
            <w:sz w:val="20"/>
            <w:szCs w:val="20"/>
            <w:u w:val="single"/>
            <w14:ligatures w14:val="none"/>
          </w:rPr>
          <w:t>Getting Started as a Commercial Reseller</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582F516A"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Pre-Ordering</w:t>
      </w:r>
    </w:p>
    <w:p w:rsidRPr="00E9629D" w:rsidR="00E9629D" w:rsidP="00E9629D" w:rsidRDefault="00E9629D" w14:paraId="2A534333"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General pre-ordering activities are described in the </w:t>
      </w:r>
      <w:hyperlink w:history="1" r:id="rId19">
        <w:r w:rsidRPr="00E9629D">
          <w:rPr>
            <w:rFonts w:ascii="Arial" w:hAnsi="Arial" w:eastAsia="Times New Roman" w:cs="Arial"/>
            <w:color w:val="006BBD"/>
            <w:kern w:val="0"/>
            <w:sz w:val="20"/>
            <w:szCs w:val="20"/>
            <w:u w:val="single"/>
            <w14:ligatures w14:val="none"/>
          </w:rPr>
          <w:t>Pre-Ordering Overview</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5745C063"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Requirements for pre-ordering are described in </w:t>
      </w:r>
      <w:hyperlink w:history="1" r:id="rId20">
        <w:r w:rsidRPr="00E9629D">
          <w:rPr>
            <w:rFonts w:ascii="Arial" w:hAnsi="Arial" w:eastAsia="Times New Roman" w:cs="Arial"/>
            <w:color w:val="006BBD"/>
            <w:kern w:val="0"/>
            <w:sz w:val="20"/>
            <w:szCs w:val="20"/>
            <w:u w:val="single"/>
            <w14:ligatures w14:val="none"/>
          </w:rPr>
          <w:t>Local Service Ordering Guidelines (LSOG)</w:t>
        </w:r>
      </w:hyperlink>
      <w:r w:rsidRPr="00E9629D">
        <w:rPr>
          <w:rFonts w:ascii="Arial" w:hAnsi="Arial" w:eastAsia="Times New Roman" w:cs="Arial"/>
          <w:color w:val="000000"/>
          <w:kern w:val="0"/>
          <w:sz w:val="20"/>
          <w:szCs w:val="20"/>
          <w14:ligatures w14:val="none"/>
        </w:rPr>
        <w:t> Pre-Order.</w:t>
      </w:r>
    </w:p>
    <w:p w:rsidRPr="00E9629D" w:rsidR="00E9629D" w:rsidP="00E9629D" w:rsidRDefault="00E9629D" w14:paraId="29F26D08"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To request a CenturyLink Customer Service Record (CSR), contact the </w:t>
      </w:r>
      <w:hyperlink w:history="1" r:id="rId21">
        <w:r w:rsidRPr="00E9629D">
          <w:rPr>
            <w:rFonts w:ascii="Arial" w:hAnsi="Arial" w:eastAsia="Times New Roman" w:cs="Arial"/>
            <w:color w:val="006BBD"/>
            <w:kern w:val="0"/>
            <w:sz w:val="20"/>
            <w:szCs w:val="20"/>
            <w:u w:val="single"/>
            <w14:ligatures w14:val="none"/>
          </w:rPr>
          <w:t>Customer Service Inquiry and Education (CSIE) Center</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544DA84B"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Ordering</w:t>
      </w:r>
    </w:p>
    <w:p w:rsidRPr="00E9629D" w:rsidR="00E9629D" w:rsidP="00E9629D" w:rsidRDefault="00E9629D" w14:paraId="423E1DA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It is important to understand the Commercial Resale - General PCAT procedures before ordering PAL.</w:t>
      </w:r>
    </w:p>
    <w:p w:rsidRPr="00E9629D" w:rsidR="00E9629D" w:rsidP="00E9629D" w:rsidRDefault="00E9629D" w14:paraId="6404C31F"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General ordering activities are described in the </w:t>
      </w:r>
      <w:hyperlink w:history="1" r:id="rId22">
        <w:r w:rsidRPr="00E9629D">
          <w:rPr>
            <w:rFonts w:ascii="Arial" w:hAnsi="Arial" w:eastAsia="Times New Roman" w:cs="Arial"/>
            <w:color w:val="006BBD"/>
            <w:kern w:val="0"/>
            <w:sz w:val="20"/>
            <w:szCs w:val="20"/>
            <w:u w:val="single"/>
            <w14:ligatures w14:val="none"/>
          </w:rPr>
          <w:t>Ordering Overview</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25BE573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PAL orders are submitted using the following Local Service Ordering Guidelines (LSOG) forms:</w:t>
      </w:r>
    </w:p>
    <w:p w:rsidRPr="00E9629D" w:rsidR="00E9629D" w:rsidP="00E9629D" w:rsidRDefault="00E9629D" w14:paraId="1225132E" w14:textId="77777777">
      <w:pPr>
        <w:numPr>
          <w:ilvl w:val="0"/>
          <w:numId w:val="8"/>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Local Service Request (LSR)</w:t>
      </w:r>
    </w:p>
    <w:p w:rsidRPr="00E9629D" w:rsidR="00E9629D" w:rsidP="00E9629D" w:rsidRDefault="00E9629D" w14:paraId="335D8DA6" w14:textId="77777777">
      <w:pPr>
        <w:numPr>
          <w:ilvl w:val="0"/>
          <w:numId w:val="8"/>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End User (EU)</w:t>
      </w:r>
    </w:p>
    <w:p w:rsidRPr="00E9629D" w:rsidR="00E9629D" w:rsidP="00E9629D" w:rsidRDefault="00E9629D" w14:paraId="270FED27" w14:textId="77777777">
      <w:pPr>
        <w:numPr>
          <w:ilvl w:val="0"/>
          <w:numId w:val="8"/>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Resale Service (RS)</w:t>
      </w:r>
    </w:p>
    <w:p w:rsidRPr="00E9629D" w:rsidR="00E9629D" w:rsidP="00E9629D" w:rsidRDefault="00E9629D" w14:paraId="2909AE76" w14:textId="77777777">
      <w:pPr>
        <w:numPr>
          <w:ilvl w:val="0"/>
          <w:numId w:val="8"/>
        </w:num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Directory Listing (DL), if applicable</w:t>
      </w:r>
    </w:p>
    <w:p w:rsidRPr="00E9629D" w:rsidR="00E9629D" w:rsidP="00E9629D" w:rsidRDefault="00E9629D" w14:paraId="7376AEAB"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Field entry requirements are described in the </w:t>
      </w:r>
      <w:hyperlink w:history="1" r:id="rId23">
        <w:r w:rsidRPr="00E9629D">
          <w:rPr>
            <w:rFonts w:ascii="Arial" w:hAnsi="Arial" w:eastAsia="Times New Roman" w:cs="Arial"/>
            <w:color w:val="006BBD"/>
            <w:kern w:val="0"/>
            <w:sz w:val="20"/>
            <w:szCs w:val="20"/>
            <w:u w:val="single"/>
            <w14:ligatures w14:val="none"/>
          </w:rPr>
          <w:t>LSOG</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2B17D31A"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For required and option blocking values, refer to </w:t>
      </w:r>
      <w:hyperlink w:history="1" r:id="rId24">
        <w:r w:rsidRPr="00E9629D">
          <w:rPr>
            <w:rFonts w:ascii="Arial" w:hAnsi="Arial" w:eastAsia="Times New Roman" w:cs="Arial"/>
            <w:color w:val="006BBD"/>
            <w:kern w:val="0"/>
            <w:sz w:val="20"/>
            <w:szCs w:val="20"/>
            <w:u w:val="single"/>
            <w14:ligatures w14:val="none"/>
          </w:rPr>
          <w:t>Blocking Procedure</w:t>
        </w:r>
      </w:hyperlink>
      <w:r w:rsidRPr="00E9629D">
        <w:rPr>
          <w:rFonts w:ascii="Arial" w:hAnsi="Arial" w:eastAsia="Times New Roman" w:cs="Arial"/>
          <w:color w:val="000000"/>
          <w:kern w:val="0"/>
          <w:sz w:val="20"/>
          <w:szCs w:val="20"/>
          <w14:ligatures w14:val="none"/>
        </w:rPr>
        <w:t>.</w:t>
      </w:r>
    </w:p>
    <w:p w:rsidRPr="00E9629D" w:rsidR="00E9629D" w:rsidP="76BF97C6" w:rsidRDefault="00E9629D" w14:paraId="4C0A6563" w14:textId="22D166AB">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Service requests should be placed using</w:t>
      </w:r>
      <w:hyperlink r:id="R626b24282ea6447c">
        <w:r w:rsidRPr="76BF97C6" w:rsidR="00E9629D">
          <w:rPr>
            <w:rStyle w:val="Hyperlink"/>
            <w:rFonts w:ascii="Arial" w:hAnsi="Arial" w:eastAsia="Times New Roman" w:cs="Arial"/>
            <w:sz w:val="20"/>
            <w:szCs w:val="20"/>
          </w:rPr>
          <w:t> </w:t>
        </w:r>
        <w:r w:rsidRPr="76BF97C6" w:rsidR="00E9629D">
          <w:rPr>
            <w:rStyle w:val="Hyperlink"/>
            <w:rFonts w:ascii="Arial" w:hAnsi="Arial" w:eastAsia="Times New Roman" w:cs="Arial"/>
            <w:sz w:val="20"/>
            <w:szCs w:val="20"/>
          </w:rPr>
          <w:t>EASE-LSR Extensible Markup Language (XML)</w:t>
        </w:r>
      </w:hyperlink>
      <w:r w:rsidRPr="00E9629D" w:rsidR="00E9629D">
        <w:rPr>
          <w:rFonts w:ascii="Arial" w:hAnsi="Arial" w:eastAsia="Times New Roman" w:cs="Arial"/>
          <w:color w:val="000000"/>
          <w:kern w:val="0"/>
          <w:sz w:val="20"/>
          <w:szCs w:val="20"/>
          <w14:ligatures w14:val="none"/>
        </w:rPr>
        <w:t> or </w:t>
      </w:r>
      <w:hyperlink w:history="1" r:id="Rc5c7d4e99ccb4188">
        <w:r w:rsidRPr="00E9629D" w:rsidR="00E9629D">
          <w:rPr>
            <w:rFonts w:ascii="Arial" w:hAnsi="Arial" w:eastAsia="Times New Roman" w:cs="Arial"/>
            <w:color w:val="006BBD"/>
            <w:kern w:val="0"/>
            <w:sz w:val="20"/>
            <w:szCs w:val="20"/>
            <w:u w:val="single"/>
            <w14:ligatures w14:val="none"/>
          </w:rPr>
          <w:t>EASE-LSR Graphical User Interface (GUI)</w:t>
        </w:r>
      </w:hyperlink>
      <w:r w:rsidRPr="00E9629D" w:rsidR="00E9629D">
        <w:rPr>
          <w:rFonts w:ascii="Arial" w:hAnsi="Arial" w:eastAsia="Times New Roman" w:cs="Arial"/>
          <w:color w:val="000000"/>
          <w:kern w:val="0"/>
          <w:sz w:val="20"/>
          <w:szCs w:val="20"/>
          <w14:ligatures w14:val="none"/>
        </w:rPr>
        <w:t>.</w:t>
      </w:r>
    </w:p>
    <w:p w:rsidRPr="00E9629D" w:rsidR="00E9629D" w:rsidP="00E9629D" w:rsidRDefault="00E9629D" w14:paraId="45E051BE"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When ordering optional features, the appropriate USOC and/or FID must be used on the RS form. Use of USOCs and FIDs are described in the </w:t>
      </w:r>
      <w:hyperlink w:history="1" r:id="rId27">
        <w:r w:rsidRPr="00E9629D">
          <w:rPr>
            <w:rFonts w:ascii="Arial" w:hAnsi="Arial" w:eastAsia="Times New Roman" w:cs="Arial"/>
            <w:color w:val="006BBD"/>
            <w:kern w:val="0"/>
            <w:sz w:val="20"/>
            <w:szCs w:val="20"/>
            <w:u w:val="single"/>
            <w14:ligatures w14:val="none"/>
          </w:rPr>
          <w:t xml:space="preserve">Universal Service Order Codes (USOCs) and Field </w:t>
        </w:r>
        <w:proofErr w:type="spellStart"/>
        <w:r w:rsidRPr="00E9629D">
          <w:rPr>
            <w:rFonts w:ascii="Arial" w:hAnsi="Arial" w:eastAsia="Times New Roman" w:cs="Arial"/>
            <w:color w:val="006BBD"/>
            <w:kern w:val="0"/>
            <w:sz w:val="20"/>
            <w:szCs w:val="20"/>
            <w:u w:val="single"/>
            <w14:ligatures w14:val="none"/>
          </w:rPr>
          <w:t>IDentifiers</w:t>
        </w:r>
        <w:proofErr w:type="spellEnd"/>
        <w:r w:rsidRPr="00E9629D">
          <w:rPr>
            <w:rFonts w:ascii="Arial" w:hAnsi="Arial" w:eastAsia="Times New Roman" w:cs="Arial"/>
            <w:color w:val="006BBD"/>
            <w:kern w:val="0"/>
            <w:sz w:val="20"/>
            <w:szCs w:val="20"/>
            <w:u w:val="single"/>
            <w14:ligatures w14:val="none"/>
          </w:rPr>
          <w:t xml:space="preserve"> (FIDs) Overview</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49ACCA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Requests for multiple conversions to PAL can be made on the same local service request, provided the request is based on service currently on the same Customer Service Record (CSR) for the same end-user, at the same location, and for the same due date.</w:t>
      </w:r>
    </w:p>
    <w:p w:rsidRPr="00E9629D" w:rsidR="00E9629D" w:rsidP="00E9629D" w:rsidRDefault="00E9629D" w14:paraId="04E18099"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Line USOCs are required on your request and identify the type of service you are requesting and vary by state. Refer to </w:t>
      </w:r>
      <w:hyperlink w:history="1" r:id="rId28">
        <w:r w:rsidRPr="00E9629D">
          <w:rPr>
            <w:rFonts w:ascii="Arial" w:hAnsi="Arial" w:eastAsia="Times New Roman" w:cs="Arial"/>
            <w:color w:val="006BBD"/>
            <w:kern w:val="0"/>
            <w:sz w:val="20"/>
            <w:szCs w:val="20"/>
            <w:u w:val="single"/>
            <w14:ligatures w14:val="none"/>
          </w:rPr>
          <w:t>Tariffs/Catalogs/Price Lists</w:t>
        </w:r>
      </w:hyperlink>
      <w:r w:rsidRPr="00E9629D">
        <w:rPr>
          <w:rFonts w:ascii="Arial" w:hAnsi="Arial" w:eastAsia="Times New Roman" w:cs="Arial"/>
          <w:color w:val="000000"/>
          <w:kern w:val="0"/>
          <w:sz w:val="20"/>
          <w:szCs w:val="20"/>
          <w14:ligatures w14:val="none"/>
        </w:rPr>
        <w:t> to determine state specific requirements.</w:t>
      </w:r>
    </w:p>
    <w:p w:rsidRPr="00E9629D" w:rsidR="00E9629D" w:rsidP="00E9629D" w:rsidRDefault="00E9629D" w14:paraId="5A0F16DE"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Primary Interexchange Carrier (PIC), Local Primary Interexchange Carrier (LPIC), and Telephone Number (TN) entries are required with each primary and additional line USOC. Information regarding PIC and LPIC is available in </w:t>
      </w:r>
      <w:hyperlink w:history="1" r:id="rId29">
        <w:r w:rsidRPr="00E9629D">
          <w:rPr>
            <w:rFonts w:ascii="Arial" w:hAnsi="Arial" w:eastAsia="Times New Roman" w:cs="Arial"/>
            <w:color w:val="006BBD"/>
            <w:kern w:val="0"/>
            <w:sz w:val="20"/>
            <w:szCs w:val="20"/>
            <w:u w:val="single"/>
            <w14:ligatures w14:val="none"/>
          </w:rPr>
          <w:t>Long Distance Carrier Selection Overview</w:t>
        </w:r>
      </w:hyperlink>
      <w:r w:rsidRPr="00E9629D">
        <w:rPr>
          <w:rFonts w:ascii="Arial" w:hAnsi="Arial" w:eastAsia="Times New Roman" w:cs="Arial"/>
          <w:color w:val="000000"/>
          <w:kern w:val="0"/>
          <w:sz w:val="20"/>
          <w:szCs w:val="20"/>
          <w14:ligatures w14:val="none"/>
        </w:rPr>
        <w:t>.</w:t>
      </w:r>
    </w:p>
    <w:p w:rsidRPr="00E9629D" w:rsidR="00E9629D" w:rsidP="00E9629D" w:rsidRDefault="00E9629D" w14:paraId="0FED1FB6"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Provisioning and Installation</w:t>
      </w:r>
    </w:p>
    <w:p w:rsidRPr="00E9629D" w:rsidR="00E9629D" w:rsidP="00E9629D" w:rsidRDefault="00E9629D" w14:paraId="16E65386"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General provisioning and installation activities are described in the </w:t>
      </w:r>
      <w:hyperlink w:history="1" r:id="rId30">
        <w:r w:rsidRPr="00E9629D">
          <w:rPr>
            <w:rFonts w:ascii="Arial" w:hAnsi="Arial" w:eastAsia="Times New Roman" w:cs="Arial"/>
            <w:color w:val="006BBD"/>
            <w:kern w:val="0"/>
            <w:sz w:val="20"/>
            <w:szCs w:val="20"/>
            <w:u w:val="single"/>
            <w14:ligatures w14:val="none"/>
          </w:rPr>
          <w:t>Provisioning and Installation Overview</w:t>
        </w:r>
      </w:hyperlink>
    </w:p>
    <w:p w:rsidRPr="00E9629D" w:rsidR="00E9629D" w:rsidP="00E9629D" w:rsidRDefault="00E9629D" w14:paraId="1D1EFD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lastRenderedPageBreak/>
        <w:t>CenturyLink will provide a Standard Network Interface (SNI) or a registration jack at the demarcation point - the authorized access point for connection to the CenturyLink network. The SNI is mounted in a visible and accessible location.</w:t>
      </w:r>
    </w:p>
    <w:p w:rsidRPr="00E9629D" w:rsidR="00E9629D" w:rsidP="00E9629D" w:rsidRDefault="00E9629D" w14:paraId="48E8EAC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The demarcation point will be placed within 12 inches (or a similarly reasonable distance) of the protector or regulated facility in accordance with CenturyLink policy and FCC docket 88-57. Should you desire CenturyLink to wire from the demarcation point to your PSP's equipment location, you can elect to do so by agreeing to pay time and materials charges. CenturyLink will not connect PSP equipment to the line.</w:t>
      </w:r>
    </w:p>
    <w:p w:rsidRPr="00E9629D" w:rsidR="00E9629D" w:rsidP="00E9629D" w:rsidRDefault="00E9629D" w14:paraId="2A83089E"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Maintenance and Repair</w:t>
      </w:r>
    </w:p>
    <w:p w:rsidRPr="00E9629D" w:rsidR="00E9629D" w:rsidP="00E9629D" w:rsidRDefault="00E9629D" w14:paraId="7FEE5DB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9629D">
        <w:rPr>
          <w:rFonts w:ascii="Arial" w:hAnsi="Arial" w:eastAsia="Times New Roman" w:cs="Arial"/>
          <w:color w:val="000000"/>
          <w:kern w:val="0"/>
          <w:sz w:val="20"/>
          <w:szCs w:val="20"/>
          <w14:ligatures w14:val="none"/>
        </w:rPr>
        <w:t>When placing trouble reports, the account telephone number and/or the appropriate circuit identification must be provided by you.</w:t>
      </w:r>
    </w:p>
    <w:p w:rsidRPr="00E9629D" w:rsidR="00E9629D" w:rsidP="76BF97C6" w:rsidRDefault="00E9629D" w14:paraId="768DA717"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General maintenance and repair activities are described in the </w:t>
      </w:r>
      <w:hyperlink w:history="1" r:id="Ra6d0e6c829b8433d">
        <w:r w:rsidRPr="00E9629D" w:rsidR="00E9629D">
          <w:rPr>
            <w:rFonts w:ascii="Arial" w:hAnsi="Arial" w:eastAsia="Times New Roman" w:cs="Arial"/>
            <w:color w:val="006BBD"/>
            <w:kern w:val="0"/>
            <w:sz w:val="20"/>
            <w:szCs w:val="20"/>
            <w:u w:val="single"/>
            <w14:ligatures w14:val="none"/>
          </w:rPr>
          <w:t>Maintenance and Repair Overview</w:t>
        </w:r>
      </w:hyperlink>
      <w:r w:rsidRPr="00E9629D" w:rsidR="00E9629D">
        <w:rPr>
          <w:rFonts w:ascii="Arial" w:hAnsi="Arial" w:eastAsia="Times New Roman" w:cs="Arial"/>
          <w:color w:val="000000"/>
          <w:kern w:val="0"/>
          <w:sz w:val="20"/>
          <w:szCs w:val="20"/>
          <w14:ligatures w14:val="none"/>
        </w:rPr>
        <w:t>.</w:t>
      </w:r>
    </w:p>
    <w:p w:rsidR="76BF97C6" w:rsidP="76BF97C6" w:rsidRDefault="76BF97C6" w14:paraId="609A2B85" w14:textId="3F8DB45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9629D" w:rsidR="00E9629D" w:rsidP="00E9629D" w:rsidRDefault="00E9629D" w14:paraId="3350225B"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Billing</w:t>
      </w:r>
    </w:p>
    <w:p w:rsidRPr="00E9629D" w:rsidR="00E9629D" w:rsidP="0C0FCED7" w:rsidRDefault="00E9629D" w14:paraId="3B8E6658" w14:textId="27642A6B">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348294EE" w:rsidR="00E9629D">
        <w:rPr>
          <w:rFonts w:ascii="Arial" w:hAnsi="Arial" w:eastAsia="Times New Roman" w:cs="Arial"/>
          <w:strike w:val="1"/>
          <w:color w:val="FF0000"/>
          <w:kern w:val="0"/>
          <w:sz w:val="20"/>
          <w:szCs w:val="20"/>
          <w14:ligatures w14:val="none"/>
        </w:rPr>
        <w:t>Customer Records and Information System (</w:t>
      </w:r>
      <w:r w:rsidRPr="348294EE" w:rsidR="00E9629D">
        <w:rPr>
          <w:rFonts w:ascii="Arial" w:hAnsi="Arial" w:eastAsia="Times New Roman" w:cs="Arial"/>
          <w:strike w:val="1"/>
          <w:color w:val="FF0000"/>
          <w:kern w:val="0"/>
          <w:sz w:val="20"/>
          <w:szCs w:val="20"/>
          <w14:ligatures w14:val="none"/>
        </w:rPr>
        <w:t>CRIS</w:t>
      </w:r>
      <w:r w:rsidRPr="348294EE" w:rsidR="00E9629D">
        <w:rPr>
          <w:rFonts w:ascii="Arial" w:hAnsi="Arial" w:eastAsia="Times New Roman" w:cs="Arial"/>
          <w:strike w:val="1"/>
          <w:color w:val="FF0000"/>
          <w:kern w:val="0"/>
          <w:sz w:val="20"/>
          <w:szCs w:val="20"/>
          <w14:ligatures w14:val="none"/>
        </w:rPr>
        <w:t>)</w:t>
      </w:r>
      <w:r w:rsidRPr="76BF97C6" w:rsidR="00E9629D">
        <w:rPr>
          <w:rFonts w:ascii="Arial" w:hAnsi="Arial" w:eastAsia="Times New Roman" w:cs="Arial"/>
          <w:strike w:val="1"/>
          <w:color w:val="FF0000"/>
          <w:kern w:val="0"/>
          <w:sz w:val="20"/>
          <w:szCs w:val="20"/>
          <w14:ligatures w14:val="none"/>
        </w:rPr>
        <w:t xml:space="preserve"> billing is described in </w:t>
      </w:r>
      <w:hyperlink w:history="1" r:id="R327917e0486c4063">
        <w:r w:rsidRPr="348294EE" w:rsidR="00E9629D">
          <w:rPr>
            <w:rFonts w:ascii="Arial" w:hAnsi="Arial" w:eastAsia="Times New Roman" w:cs="Arial"/>
            <w:strike w:val="1"/>
            <w:color w:val="FF0000"/>
            <w:kern w:val="0"/>
            <w:sz w:val="20"/>
            <w:szCs w:val="20"/>
            <w:u w:val="single"/>
            <w14:ligatures w14:val="none"/>
          </w:rPr>
          <w:t>Billing Information – Customer Records and Information System (</w:t>
        </w:r>
        <w:r w:rsidRPr="348294EE" w:rsidR="00E9629D">
          <w:rPr>
            <w:rFonts w:ascii="Arial" w:hAnsi="Arial" w:eastAsia="Times New Roman" w:cs="Arial"/>
            <w:strike w:val="1"/>
            <w:color w:val="FF0000"/>
            <w:kern w:val="0"/>
            <w:sz w:val="20"/>
            <w:szCs w:val="20"/>
            <w:u w:val="single"/>
            <w14:ligatures w14:val="none"/>
          </w:rPr>
          <w:t>CRIS</w:t>
        </w:r>
        <w:r w:rsidRPr="348294EE" w:rsidR="00E9629D">
          <w:rPr>
            <w:rFonts w:ascii="Arial" w:hAnsi="Arial" w:eastAsia="Times New Roman" w:cs="Arial"/>
            <w:strike w:val="1"/>
            <w:color w:val="FF0000"/>
            <w:kern w:val="0"/>
            <w:sz w:val="20"/>
            <w:szCs w:val="20"/>
            <w:u w:val="single"/>
            <w14:ligatures w14:val="none"/>
          </w:rPr>
          <w:t>)</w:t>
        </w:r>
      </w:hyperlink>
      <w:r w:rsidRPr="348294EE" w:rsidR="00E9629D">
        <w:rPr>
          <w:rFonts w:ascii="Arial" w:hAnsi="Arial" w:eastAsia="Times New Roman" w:cs="Arial"/>
          <w:strike w:val="1"/>
          <w:color w:val="FF0000"/>
          <w:kern w:val="0"/>
          <w:sz w:val="20"/>
          <w:szCs w:val="20"/>
          <w14:ligatures w14:val="none"/>
        </w:rPr>
        <w:t>.</w:t>
      </w:r>
      <w:r w:rsidRPr="76BF97C6" w:rsidR="27679654">
        <w:rPr>
          <w:rFonts w:ascii="Calibri" w:hAnsi="Calibri" w:eastAsia="Calibri" w:cs="Calibri"/>
          <w:noProof w:val="0"/>
          <w:sz w:val="22"/>
          <w:szCs w:val="22"/>
          <w:lang w:val="en-US"/>
        </w:rPr>
        <w:t xml:space="preserve"> </w:t>
      </w:r>
      <w:r w:rsidRPr="0C0FCED7" w:rsidR="4B79B561">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E9629D" w:rsidR="00E9629D" w:rsidP="0C0FCED7" w:rsidRDefault="00E9629D" w14:paraId="7A61A657" w14:textId="533231B7">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0C0FCED7" w:rsidR="4B79B561">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w:t>
      </w:r>
      <w:r w:rsidRPr="0C0FCED7" w:rsidR="4B79B561">
        <w:rPr>
          <w:rFonts w:ascii="Arial" w:hAnsi="Arial" w:eastAsia="Arial" w:cs="Arial"/>
          <w:b w:val="0"/>
          <w:bCs w:val="0"/>
          <w:i w:val="0"/>
          <w:iCs w:val="0"/>
          <w:caps w:val="0"/>
          <w:smallCaps w:val="0"/>
          <w:strike w:val="0"/>
          <w:dstrike w:val="0"/>
          <w:noProof w:val="0"/>
          <w:color w:val="FF0000"/>
          <w:sz w:val="20"/>
          <w:szCs w:val="20"/>
          <w:u w:val="none"/>
          <w:lang w:val="en-US"/>
        </w:rPr>
        <w:t> </w:t>
      </w:r>
      <w:hyperlink r:id="Rfb75393546b54e79">
        <w:r w:rsidRPr="0C0FCED7" w:rsidR="4B79B561">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0C0FCED7" w:rsidR="4B79B561">
        <w:rPr>
          <w:rFonts w:ascii="Arial" w:hAnsi="Arial" w:eastAsia="Arial" w:cs="Arial"/>
          <w:b w:val="0"/>
          <w:bCs w:val="0"/>
          <w:i w:val="0"/>
          <w:iCs w:val="0"/>
          <w:caps w:val="0"/>
          <w:smallCaps w:val="0"/>
          <w:strike w:val="0"/>
          <w:dstrike w:val="0"/>
          <w:noProof w:val="0"/>
          <w:color w:val="FF0000"/>
          <w:sz w:val="20"/>
          <w:szCs w:val="20"/>
          <w:u w:val="none"/>
          <w:lang w:val="en-US"/>
        </w:rPr>
        <w:t>.</w:t>
      </w:r>
    </w:p>
    <w:p w:rsidRPr="00E9629D" w:rsidR="00E9629D" w:rsidP="76BF97C6" w:rsidRDefault="00E9629D" w14:paraId="0CC107F0" w14:textId="3BF59CE6">
      <w:pPr>
        <w:pStyle w:val="Normal"/>
        <w:spacing w:after="0" w:line="240" w:lineRule="auto"/>
        <w:ind w:left="-20" w:right="-20"/>
        <w:rPr>
          <w:rFonts w:ascii="Calibri" w:hAnsi="Calibri" w:eastAsia="Calibri" w:cs="Calibri"/>
          <w:noProof w:val="0"/>
          <w:sz w:val="22"/>
          <w:szCs w:val="22"/>
          <w:lang w:val="en-US"/>
        </w:rPr>
      </w:pPr>
    </w:p>
    <w:p w:rsidRPr="00E9629D" w:rsidR="00E9629D" w:rsidP="76BF97C6" w:rsidRDefault="00E9629D" w14:paraId="2442C06C" w14:textId="5C0E2A81">
      <w:pPr>
        <w:pStyle w:val="Normal"/>
        <w:shd w:val="clear" w:color="auto" w:fill="FFFFFF" w:themeFill="background1"/>
        <w:spacing w:after="0" w:line="240" w:lineRule="auto"/>
        <w:rPr>
          <w:rFonts w:ascii="Arial" w:hAnsi="Arial" w:eastAsia="Times New Roman" w:cs="Arial"/>
          <w:strike w:val="0"/>
          <w:dstrike w:val="0"/>
          <w:color w:val="FF0000"/>
          <w:kern w:val="0"/>
          <w:sz w:val="20"/>
          <w:szCs w:val="20"/>
          <w14:ligatures w14:val="none"/>
        </w:rPr>
      </w:pPr>
    </w:p>
    <w:p w:rsidR="76BF97C6" w:rsidP="76BF97C6" w:rsidRDefault="76BF97C6" w14:paraId="1C4E6A97" w14:textId="383FFD85">
      <w:pPr>
        <w:pStyle w:val="Normal"/>
        <w:shd w:val="clear" w:color="auto" w:fill="FFFFFF" w:themeFill="background1"/>
        <w:spacing w:after="0" w:line="240" w:lineRule="auto"/>
        <w:rPr>
          <w:rFonts w:ascii="Arial" w:hAnsi="Arial" w:eastAsia="Times New Roman" w:cs="Arial"/>
          <w:strike w:val="0"/>
          <w:dstrike w:val="0"/>
          <w:color w:val="FF0000"/>
          <w:sz w:val="20"/>
          <w:szCs w:val="20"/>
        </w:rPr>
      </w:pPr>
    </w:p>
    <w:p w:rsidRPr="00E9629D" w:rsidR="00E9629D" w:rsidP="00E9629D" w:rsidRDefault="00E9629D" w14:paraId="2FDCAE07"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Billing disputes</w:t>
      </w:r>
    </w:p>
    <w:p w:rsidRPr="00E9629D" w:rsidR="00E9629D" w:rsidP="4829C516" w:rsidRDefault="00E9629D" w14:paraId="400CFE4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General dispute process activities are described in the </w:t>
      </w:r>
      <w:hyperlink w:history="1" r:id="R41cc6b51e0754d06">
        <w:r w:rsidRPr="00E9629D" w:rsidR="00E9629D">
          <w:rPr>
            <w:rFonts w:ascii="Arial" w:hAnsi="Arial" w:eastAsia="Times New Roman" w:cs="Arial"/>
            <w:color w:val="006BBD"/>
            <w:kern w:val="0"/>
            <w:sz w:val="20"/>
            <w:szCs w:val="20"/>
            <w:u w:val="single"/>
            <w14:ligatures w14:val="none"/>
          </w:rPr>
          <w:t>Billing Information – Dispute Process</w:t>
        </w:r>
      </w:hyperlink>
      <w:r w:rsidRPr="00E9629D" w:rsidR="00E9629D">
        <w:rPr>
          <w:rFonts w:ascii="Arial" w:hAnsi="Arial" w:eastAsia="Times New Roman" w:cs="Arial"/>
          <w:color w:val="000000"/>
          <w:kern w:val="0"/>
          <w:sz w:val="20"/>
          <w:szCs w:val="20"/>
          <w14:ligatures w14:val="none"/>
        </w:rPr>
        <w:t>.</w:t>
      </w:r>
    </w:p>
    <w:p w:rsidR="4829C516" w:rsidP="4829C516" w:rsidRDefault="4829C516" w14:paraId="7868B79E" w14:textId="6D838069">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9629D" w:rsidR="00E9629D" w:rsidP="00E9629D" w:rsidRDefault="00E9629D" w14:paraId="4D832143" w14:textId="77777777">
      <w:pPr>
        <w:spacing w:after="0" w:line="240" w:lineRule="auto"/>
        <w:rPr>
          <w:rFonts w:ascii="Times New Roman" w:hAnsi="Times New Roman" w:eastAsia="Times New Roman" w:cs="Times New Roman"/>
          <w:kern w:val="0"/>
          <w:sz w:val="24"/>
          <w:szCs w:val="24"/>
          <w14:ligatures w14:val="none"/>
        </w:rPr>
      </w:pPr>
      <w:r w:rsidRPr="00E9629D">
        <w:rPr>
          <w:rFonts w:ascii="Arial" w:hAnsi="Arial" w:eastAsia="Times New Roman" w:cs="Arial"/>
          <w:b/>
          <w:bCs/>
          <w:color w:val="000000"/>
          <w:kern w:val="0"/>
          <w:sz w:val="20"/>
          <w:szCs w:val="20"/>
          <w:shd w:val="clear" w:color="auto" w:fill="FFFFFF"/>
          <w14:ligatures w14:val="none"/>
        </w:rPr>
        <w:t>Training</w:t>
      </w:r>
    </w:p>
    <w:p w:rsidR="00E9629D" w:rsidP="2FC5B13C" w:rsidRDefault="00E9629D" w14:paraId="3A9FE7C6" w14:textId="4369C65F">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View CenturyLink courses by clicking on</w:t>
      </w:r>
      <w:r w:rsidRPr="00E9629D" w:rsidR="4AA296F6">
        <w:rPr>
          <w:rFonts w:ascii="Arial" w:hAnsi="Arial" w:eastAsia="Times New Roman" w:cs="Arial"/>
          <w:color w:val="000000"/>
          <w:kern w:val="0"/>
          <w:sz w:val="20"/>
          <w:szCs w:val="20"/>
          <w14:ligatures w14:val="none"/>
        </w:rPr>
        <w:t xml:space="preserve"> </w:t>
      </w:r>
      <w:r w:rsidRPr="4829C516" w:rsidR="4AA296F6">
        <w:rPr>
          <w:rFonts w:ascii="Arial" w:hAnsi="Arial" w:eastAsia="Times New Roman" w:cs="Arial"/>
          <w:strike w:val="1"/>
          <w:color w:val="FF0000"/>
          <w:kern w:val="0"/>
          <w:sz w:val="20"/>
          <w:szCs w:val="20"/>
          <w14:ligatures w14:val="none"/>
        </w:rPr>
        <w:t>Course</w:t>
      </w:r>
      <w:r w:rsidRPr="00E9629D" w:rsidR="00E9629D">
        <w:rPr>
          <w:rFonts w:ascii="Arial" w:hAnsi="Arial" w:eastAsia="Times New Roman" w:cs="Arial"/>
          <w:color w:val="000000"/>
          <w:kern w:val="0"/>
          <w:sz w:val="20"/>
          <w:szCs w:val="20"/>
          <w14:ligatures w14:val="none"/>
        </w:rPr>
        <w:t> </w:t>
      </w:r>
      <w:hyperlink r:id="R6850e9f2f0244be7">
        <w:r w:rsidRPr="4829C516" w:rsidR="6B52F7B1">
          <w:rPr>
            <w:rStyle w:val="Hyperlink"/>
            <w:rFonts w:ascii="Arial" w:hAnsi="Arial" w:eastAsia="Times New Roman" w:cs="Arial"/>
            <w:color w:val="FF0000"/>
            <w:sz w:val="20"/>
            <w:szCs w:val="20"/>
          </w:rPr>
          <w:t>Training</w:t>
        </w:r>
        <w:r w:rsidRPr="2FC5B13C" w:rsidR="00E9629D">
          <w:rPr>
            <w:rStyle w:val="Hyperlink"/>
            <w:rFonts w:ascii="Arial" w:hAnsi="Arial" w:eastAsia="Times New Roman" w:cs="Arial"/>
            <w:sz w:val="20"/>
            <w:szCs w:val="20"/>
          </w:rPr>
          <w:t xml:space="preserve"> Catalog</w:t>
        </w:r>
      </w:hyperlink>
      <w:r w:rsidRPr="00E9629D" w:rsidR="00E9629D">
        <w:rPr>
          <w:rFonts w:ascii="Arial" w:hAnsi="Arial" w:eastAsia="Times New Roman" w:cs="Arial"/>
          <w:color w:val="000000"/>
          <w:kern w:val="0"/>
          <w:sz w:val="20"/>
          <w:szCs w:val="20"/>
          <w14:ligatures w14:val="none"/>
        </w:rPr>
        <w:t>.</w:t>
      </w:r>
    </w:p>
    <w:p w:rsidRPr="00E9629D" w:rsidR="00E9629D" w:rsidP="00E9629D" w:rsidRDefault="00E9629D" w14:paraId="52B15074" w14:textId="77777777">
      <w:pPr>
        <w:shd w:val="clear" w:color="auto" w:fill="FFFFFF"/>
        <w:spacing w:after="0" w:line="240" w:lineRule="auto"/>
        <w:rPr>
          <w:rFonts w:ascii="Arial" w:hAnsi="Arial" w:eastAsia="Times New Roman" w:cs="Arial"/>
          <w:color w:val="000000"/>
          <w:kern w:val="0"/>
          <w:sz w:val="20"/>
          <w:szCs w:val="20"/>
          <w14:ligatures w14:val="none"/>
        </w:rPr>
      </w:pPr>
    </w:p>
    <w:p w:rsidRPr="00E9629D" w:rsidR="00E9629D" w:rsidP="00E9629D" w:rsidRDefault="00E9629D" w14:paraId="238B6801"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E9629D">
        <w:rPr>
          <w:rFonts w:ascii="Arial" w:hAnsi="Arial" w:eastAsia="Times New Roman" w:cs="Arial"/>
          <w:b/>
          <w:bCs/>
          <w:color w:val="000000"/>
          <w:kern w:val="0"/>
          <w:sz w:val="26"/>
          <w:szCs w:val="26"/>
          <w14:ligatures w14:val="none"/>
        </w:rPr>
        <w:t>Contacts</w:t>
      </w:r>
    </w:p>
    <w:p w:rsidR="00E9629D" w:rsidP="5442DB3C" w:rsidRDefault="00E9629D" w14:paraId="3621B65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9629D" w:rsidR="00E9629D">
        <w:rPr>
          <w:rFonts w:ascii="Arial" w:hAnsi="Arial" w:eastAsia="Times New Roman" w:cs="Arial"/>
          <w:color w:val="000000"/>
          <w:kern w:val="0"/>
          <w:sz w:val="20"/>
          <w:szCs w:val="20"/>
          <w14:ligatures w14:val="none"/>
        </w:rPr>
        <w:t xml:space="preserve">CenturyLink contact information </w:t>
      </w:r>
      <w:bookmarkStart w:name="_Int_ye6sY5t5" w:id="1937360562"/>
      <w:r w:rsidRPr="00E9629D" w:rsidR="00E9629D">
        <w:rPr>
          <w:rFonts w:ascii="Arial" w:hAnsi="Arial" w:eastAsia="Times New Roman" w:cs="Arial"/>
          <w:color w:val="000000"/>
          <w:kern w:val="0"/>
          <w:sz w:val="20"/>
          <w:szCs w:val="20"/>
          <w14:ligatures w14:val="none"/>
        </w:rPr>
        <w:t xml:space="preserve">is </w:t>
      </w:r>
      <w:r w:rsidRPr="00E9629D" w:rsidR="00E9629D">
        <w:rPr>
          <w:rFonts w:ascii="Arial" w:hAnsi="Arial" w:eastAsia="Times New Roman" w:cs="Arial"/>
          <w:color w:val="000000"/>
          <w:kern w:val="0"/>
          <w:sz w:val="20"/>
          <w:szCs w:val="20"/>
          <w14:ligatures w14:val="none"/>
        </w:rPr>
        <w:t>located</w:t>
      </w:r>
      <w:r w:rsidRPr="00E9629D" w:rsidR="00E9629D">
        <w:rPr>
          <w:rFonts w:ascii="Arial" w:hAnsi="Arial" w:eastAsia="Times New Roman" w:cs="Arial"/>
          <w:color w:val="000000"/>
          <w:kern w:val="0"/>
          <w:sz w:val="20"/>
          <w:szCs w:val="20"/>
          <w14:ligatures w14:val="none"/>
        </w:rPr>
        <w:t xml:space="preserve"> in</w:t>
      </w:r>
      <w:bookmarkEnd w:id="1937360562"/>
      <w:r w:rsidRPr="00E9629D" w:rsidR="00E9629D">
        <w:rPr>
          <w:rFonts w:ascii="Arial" w:hAnsi="Arial" w:eastAsia="Times New Roman" w:cs="Arial"/>
          <w:color w:val="000000"/>
          <w:kern w:val="0"/>
          <w:sz w:val="20"/>
          <w:szCs w:val="20"/>
          <w14:ligatures w14:val="none"/>
        </w:rPr>
        <w:t> </w:t>
      </w:r>
      <w:hyperlink w:history="1" r:id="R23e22d162ad44487">
        <w:r w:rsidRPr="00E9629D" w:rsidR="00E9629D">
          <w:rPr>
            <w:rFonts w:ascii="Arial" w:hAnsi="Arial" w:eastAsia="Times New Roman" w:cs="Arial"/>
            <w:color w:val="006BBD"/>
            <w:kern w:val="0"/>
            <w:sz w:val="20"/>
            <w:szCs w:val="20"/>
            <w:u w:val="single"/>
            <w14:ligatures w14:val="none"/>
          </w:rPr>
          <w:t>Wholesale Customer Contacts</w:t>
        </w:r>
      </w:hyperlink>
      <w:r w:rsidRPr="00E9629D" w:rsidR="00E9629D">
        <w:rPr>
          <w:rFonts w:ascii="Arial" w:hAnsi="Arial" w:eastAsia="Times New Roman" w:cs="Arial"/>
          <w:color w:val="000000"/>
          <w:kern w:val="0"/>
          <w:sz w:val="20"/>
          <w:szCs w:val="20"/>
          <w14:ligatures w14:val="none"/>
        </w:rPr>
        <w:t>.</w:t>
      </w:r>
    </w:p>
    <w:p w:rsidRPr="00E9629D" w:rsidR="00E9629D" w:rsidP="00E9629D" w:rsidRDefault="00E9629D" w14:paraId="68E47D8D" w14:textId="77777777">
      <w:pPr>
        <w:shd w:val="clear" w:color="auto" w:fill="FFFFFF"/>
        <w:spacing w:after="0" w:line="240" w:lineRule="auto"/>
        <w:rPr>
          <w:rFonts w:ascii="Arial" w:hAnsi="Arial" w:eastAsia="Times New Roman" w:cs="Arial"/>
          <w:color w:val="000000"/>
          <w:kern w:val="0"/>
          <w:sz w:val="20"/>
          <w:szCs w:val="20"/>
          <w14:ligatures w14:val="none"/>
        </w:rPr>
      </w:pPr>
    </w:p>
    <w:p w:rsidRPr="00E9629D" w:rsidR="00E9629D" w:rsidP="00E9629D" w:rsidRDefault="00E9629D" w14:paraId="465E2358" w14:textId="77777777">
      <w:pPr>
        <w:shd w:val="clear" w:color="auto" w:fill="FFFFFF"/>
        <w:spacing w:after="0" w:line="240" w:lineRule="auto"/>
        <w:rPr>
          <w:rFonts w:ascii="Arial" w:hAnsi="Arial" w:eastAsia="Times New Roman" w:cs="Arial"/>
          <w:color w:val="000000"/>
          <w:kern w:val="0"/>
          <w:sz w:val="20"/>
          <w:szCs w:val="20"/>
          <w14:ligatures w14:val="none"/>
        </w:rPr>
      </w:pPr>
      <w:r w:rsidRPr="00E9629D">
        <w:rPr>
          <w:rFonts w:ascii="Arial" w:hAnsi="Arial" w:eastAsia="Times New Roman" w:cs="Arial"/>
          <w:b/>
          <w:bCs/>
          <w:color w:val="000000"/>
          <w:kern w:val="0"/>
          <w:sz w:val="20"/>
          <w:szCs w:val="20"/>
          <w14:ligatures w14:val="none"/>
        </w:rPr>
        <w:t>Last Update:</w:t>
      </w:r>
      <w:r w:rsidRPr="00E9629D">
        <w:rPr>
          <w:rFonts w:ascii="Arial" w:hAnsi="Arial" w:eastAsia="Times New Roman" w:cs="Arial"/>
          <w:color w:val="000000"/>
          <w:kern w:val="0"/>
          <w:sz w:val="20"/>
          <w:szCs w:val="20"/>
          <w14:ligatures w14:val="none"/>
        </w:rPr>
        <w:t> October 10, 2023</w:t>
      </w:r>
    </w:p>
    <w:p w:rsidRPr="00E9629D" w:rsidR="00E9629D" w:rsidP="76BF97C6" w:rsidRDefault="00E9629D" w14:paraId="247EAFBA" w14:textId="59B9EAA9">
      <w:pPr>
        <w:shd w:val="clear" w:color="auto" w:fill="FFFFFF" w:themeFill="background1"/>
        <w:spacing w:after="0" w:line="240" w:lineRule="auto"/>
        <w:rPr>
          <w:rFonts w:ascii="Arial" w:hAnsi="Arial" w:eastAsia="Times New Roman" w:cs="Arial"/>
          <w:color w:val="FF0000"/>
          <w:kern w:val="0"/>
          <w:sz w:val="20"/>
          <w:szCs w:val="20"/>
          <w14:ligatures w14:val="none"/>
        </w:rPr>
      </w:pPr>
      <w:r w:rsidRPr="00E9629D" w:rsidR="00E9629D">
        <w:rPr>
          <w:rFonts w:ascii="Arial" w:hAnsi="Arial" w:eastAsia="Times New Roman" w:cs="Arial"/>
          <w:b w:val="1"/>
          <w:bCs w:val="1"/>
          <w:color w:val="000000"/>
          <w:kern w:val="0"/>
          <w:sz w:val="20"/>
          <w:szCs w:val="20"/>
          <w14:ligatures w14:val="none"/>
        </w:rPr>
        <w:t>Last Reviewed:</w:t>
      </w:r>
      <w:r w:rsidRPr="00E9629D" w:rsidR="00E9629D">
        <w:rPr>
          <w:rFonts w:ascii="Arial" w:hAnsi="Arial" w:eastAsia="Times New Roman" w:cs="Arial"/>
          <w:color w:val="000000"/>
          <w:kern w:val="0"/>
          <w:sz w:val="20"/>
          <w:szCs w:val="20"/>
          <w14:ligatures w14:val="none"/>
        </w:rPr>
        <w:t> </w:t>
      </w:r>
      <w:r w:rsidRPr="4C2CEB50" w:rsidR="7566B60A">
        <w:rPr>
          <w:rFonts w:ascii="Arial" w:hAnsi="Arial" w:eastAsia="Times New Roman" w:cs="Arial"/>
          <w:strike w:val="0"/>
          <w:dstrike w:val="0"/>
          <w:color w:val="auto"/>
          <w:kern w:val="0"/>
          <w:sz w:val="20"/>
          <w:szCs w:val="20"/>
          <w14:ligatures w14:val="none"/>
        </w:rPr>
        <w:t>March 11</w:t>
      </w:r>
      <w:r w:rsidRPr="4C2CEB50" w:rsidR="0310D884">
        <w:rPr>
          <w:rFonts w:ascii="Arial" w:hAnsi="Arial" w:eastAsia="Times New Roman" w:cs="Arial"/>
          <w:color w:val="auto"/>
          <w:sz w:val="20"/>
          <w:szCs w:val="20"/>
        </w:rPr>
        <w:t xml:space="preserve">, 202</w:t>
      </w:r>
      <w:r w:rsidRPr="4C2CEB50" w:rsidR="0C2C8942">
        <w:rPr>
          <w:rFonts w:ascii="Arial" w:hAnsi="Arial" w:eastAsia="Times New Roman" w:cs="Arial"/>
          <w:color w:val="auto"/>
          <w:sz w:val="20"/>
          <w:szCs w:val="20"/>
        </w:rPr>
        <w:t xml:space="preserve">4</w:t>
      </w:r>
    </w:p>
    <w:p w:rsidR="00AA7524" w:rsidRDefault="00AA7524" w14:paraId="1A6D8AD7"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8d9B6L1e8WZPuE" int2:id="cQDJsHUs">
      <int2:state int2:type="AugLoop_Text_Critique" int2:value="Rejected"/>
    </int2:textHash>
    <int2:bookmark int2:bookmarkName="_Int_TGXtj8dZ" int2:invalidationBookmarkName="" int2:hashCode="RFzS/TJzlivfCU" int2:id="MvRn9o9g">
      <int2:state int2:type="AugLoop_Text_Critique" int2:value="Rejected"/>
    </int2:bookmark>
    <int2:bookmark int2:bookmarkName="_Int_ye6sY5t5" int2:invalidationBookmarkName="" int2:hashCode="94tQPxbYWp79G+" int2:id="yp2wckWt">
      <int2:state int2:type="AugLoop_Text_Critique" int2:value="Rejected"/>
    </int2:bookmark>
    <int2:bookmark int2:bookmarkName="_Int_5UU50cnT" int2:invalidationBookmarkName="" int2:hashCode="3HxDz/pC6nb6oo" int2:id="P2b85Bwx">
      <int2:state int2:type="AugLoop_Text_Critique" int2:value="Rejected"/>
    </int2:bookmark>
    <int2:bookmark int2:bookmarkName="_Int_zhAlh4Uf" int2:invalidationBookmarkName="" int2:hashCode="3HxDz/pC6nb6oo" int2:id="zvftL1Ew">
      <int2:state int2:type="AugLoop_Text_Critique" int2:value="Rejected"/>
    </int2:bookmark>
    <int2:bookmark int2:bookmarkName="_Int_YiI7Oie7" int2:invalidationBookmarkName="" int2:hashCode="E1+Tt6RJBbZOzq" int2:id="I2DaGwfG">
      <int2:state int2:type="AugLoop_Text_Critique" int2:value="Rejected"/>
    </int2:bookmark>
    <int2:bookmark int2:bookmarkName="_Int_7HgMnyrz" int2:invalidationBookmarkName="" int2:hashCode="k+8N2CcQNoH87k" int2:id="YNjjeNXS">
      <int2:state int2:type="AugLoop_Text_Critique" int2:value="Rejected"/>
    </int2:bookmark>
    <int2:bookmark int2:bookmarkName="_Int_Do18DhEh" int2:invalidationBookmarkName="" int2:hashCode="4qIHAkxtY+qW6i" int2:id="GVIelJhF">
      <int2:state int2:type="AugLoop_Text_Critique" int2:value="Rejected"/>
    </int2:bookmark>
    <int2:bookmark int2:bookmarkName="_Int_gaSkXtiA" int2:invalidationBookmarkName="" int2:hashCode="/S0AYbbHkunq4N" int2:id="LqjDnNGe">
      <int2:state int2:type="AugLoop_Text_Critique" int2:value="Rejected"/>
    </int2:bookmark>
    <int2:bookmark int2:bookmarkName="_Int_bCa07IcC" int2:invalidationBookmarkName="" int2:hashCode="94tQPxbYWp79G+" int2:id="Jz3njUWw">
      <int2:state int2:type="AugLoop_Text_Critique" int2:value="Rejected"/>
    </int2:bookmark>
    <int2:bookmark int2:bookmarkName="_Int_VtzP0Hiz" int2:invalidationBookmarkName="" int2:hashCode="vaKNmM7CPlbQFr" int2:id="sxwzaeWG">
      <int2:state int2:type="AugLoop_Text_Critique" int2:value="Rejected"/>
    </int2:bookmark>
    <int2:bookmark int2:bookmarkName="_Int_NWdb1QWx" int2:invalidationBookmarkName="" int2:hashCode="w+4wv11olLiFoD" int2:id="eOclnVp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6C9"/>
    <w:multiLevelType w:val="multilevel"/>
    <w:tmpl w:val="AD287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C3B1CE1"/>
    <w:multiLevelType w:val="multilevel"/>
    <w:tmpl w:val="1C7C0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BC70887"/>
    <w:multiLevelType w:val="multilevel"/>
    <w:tmpl w:val="CB028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24D42C9"/>
    <w:multiLevelType w:val="multilevel"/>
    <w:tmpl w:val="D7708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3A719D1"/>
    <w:multiLevelType w:val="multilevel"/>
    <w:tmpl w:val="4B44F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3D27FC6"/>
    <w:multiLevelType w:val="multilevel"/>
    <w:tmpl w:val="6AB2B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92D048F"/>
    <w:multiLevelType w:val="multilevel"/>
    <w:tmpl w:val="FDF08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A317B37"/>
    <w:multiLevelType w:val="multilevel"/>
    <w:tmpl w:val="6F548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30910614">
    <w:abstractNumId w:val="6"/>
  </w:num>
  <w:num w:numId="2" w16cid:durableId="136607739">
    <w:abstractNumId w:val="2"/>
  </w:num>
  <w:num w:numId="3" w16cid:durableId="2130009110">
    <w:abstractNumId w:val="1"/>
  </w:num>
  <w:num w:numId="4" w16cid:durableId="253054682">
    <w:abstractNumId w:val="7"/>
  </w:num>
  <w:num w:numId="5" w16cid:durableId="1230117470">
    <w:abstractNumId w:val="5"/>
  </w:num>
  <w:num w:numId="6" w16cid:durableId="1166094543">
    <w:abstractNumId w:val="4"/>
  </w:num>
  <w:num w:numId="7" w16cid:durableId="1345673858">
    <w:abstractNumId w:val="3"/>
  </w:num>
  <w:num w:numId="8" w16cid:durableId="178357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9D"/>
    <w:rsid w:val="0063106B"/>
    <w:rsid w:val="00AA7524"/>
    <w:rsid w:val="00E9629D"/>
    <w:rsid w:val="0310D884"/>
    <w:rsid w:val="0C0FCED7"/>
    <w:rsid w:val="0C2C8942"/>
    <w:rsid w:val="0E180FC7"/>
    <w:rsid w:val="1C9A50B6"/>
    <w:rsid w:val="1E9D8259"/>
    <w:rsid w:val="27679654"/>
    <w:rsid w:val="27DD035D"/>
    <w:rsid w:val="2FC5B13C"/>
    <w:rsid w:val="31AE8545"/>
    <w:rsid w:val="348294EE"/>
    <w:rsid w:val="4829C516"/>
    <w:rsid w:val="4AA296F6"/>
    <w:rsid w:val="4B79B561"/>
    <w:rsid w:val="4C2CEB50"/>
    <w:rsid w:val="502DC1A1"/>
    <w:rsid w:val="5442DB3C"/>
    <w:rsid w:val="56B480D6"/>
    <w:rsid w:val="5838D386"/>
    <w:rsid w:val="646F4920"/>
    <w:rsid w:val="67CFB656"/>
    <w:rsid w:val="6856E4D6"/>
    <w:rsid w:val="6B52F7B1"/>
    <w:rsid w:val="7566B60A"/>
    <w:rsid w:val="76BF9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F33F"/>
  <w15:chartTrackingRefBased/>
  <w15:docId w15:val="{B66D68D2-029D-42EC-A2D1-6F2547F0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9629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E9629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9629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E9629D"/>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E9629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E9629D"/>
    <w:rPr>
      <w:color w:val="0000FF"/>
      <w:u w:val="single"/>
    </w:rPr>
  </w:style>
  <w:style w:type="character" w:styleId="Strong">
    <w:name w:val="Strong"/>
    <w:basedOn w:val="DefaultParagraphFont"/>
    <w:uiPriority w:val="22"/>
    <w:qFormat/>
    <w:rsid w:val="00E96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2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hyperlink" Target="http://lxdenvmap422.qintra.com:50000/wholesale/clecs/reseller_index.html" TargetMode="External" Id="rId18" /><Relationship Type="http://schemas.openxmlformats.org/officeDocument/2006/relationships/customXml" Target="../customXml/item2.xml" Id="rId39" /><Relationship Type="http://schemas.openxmlformats.org/officeDocument/2006/relationships/hyperlink" Target="http://lxdenvmap422.qintra.com:50000/wholesale/clecs/customercontacts.html" TargetMode="External" Id="rId21" /><Relationship Type="http://schemas.openxmlformats.org/officeDocument/2006/relationships/hyperlink" Target="http://lxdenvmap422.qintra.com:50000/wholesale/clecs/features/blockingjobaid.html" TargetMode="External" Id="rId7" /><Relationship Type="http://schemas.openxmlformats.org/officeDocument/2006/relationships/hyperlink" Target="https://www.centurylink.com/aboutus/legal/tariff-library.html" TargetMode="External" Id="rId17" /><Relationship Type="http://schemas.openxmlformats.org/officeDocument/2006/relationships/customXml" Target="../customXml/item1.xml" Id="rId38" /><Relationship Type="http://schemas.openxmlformats.org/officeDocument/2006/relationships/styles" Target="styles.xml" Id="rId2" /><Relationship Type="http://schemas.openxmlformats.org/officeDocument/2006/relationships/hyperlink" Target="https://www.centurylink.com/aboutus/legal/tariff-library.html" TargetMode="External" Id="rId16" /><Relationship Type="http://schemas.openxmlformats.org/officeDocument/2006/relationships/hyperlink" Target="http://lxdenvmap422.qintra.com:50000/wholesale/clecs/lsog.html" TargetMode="External" Id="rId20" /><Relationship Type="http://schemas.openxmlformats.org/officeDocument/2006/relationships/hyperlink" Target="http://lxdenvmap422.qintra.com:50000/wholesale/preorder/ldselection.html" TargetMode="Externa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lxdenvmap422.qintra.com:50000/wholesale/clecs/features/blockingjobaid.html" TargetMode="External" Id="rId24" /><Relationship Type="http://schemas.openxmlformats.org/officeDocument/2006/relationships/theme" Target="theme/theme1.xml" Id="rId37" /><Relationship Type="http://schemas.openxmlformats.org/officeDocument/2006/relationships/customXml" Target="../customXml/item3.xml" Id="rId40" /><Relationship Type="http://schemas.openxmlformats.org/officeDocument/2006/relationships/hyperlink" Target="http://lxdenvmap422.qintra.com:50000/wholesale/downloads/2020/201002/HLCommercial_Resale_V1.doc" TargetMode="External" Id="rId5" /><Relationship Type="http://schemas.openxmlformats.org/officeDocument/2006/relationships/hyperlink" Target="https://www.nationalnanpa.com/number_resource_info/ani_ii_assignments.html" TargetMode="External" Id="rId15" /><Relationship Type="http://schemas.openxmlformats.org/officeDocument/2006/relationships/hyperlink" Target="http://lxdenvmap422.qintra.com:50000/wholesale/clecs/lsog.html" TargetMode="External" Id="rId23" /><Relationship Type="http://schemas.openxmlformats.org/officeDocument/2006/relationships/hyperlink" Target="http://lxdenvmap422.qintra.com:50000/Pages/AboutUs/Legal/Tariffs/displayTariffLandingPage.html?rid=tariffs" TargetMode="External" Id="rId28" /><Relationship Type="http://schemas.openxmlformats.org/officeDocument/2006/relationships/fontTable" Target="fontTable.xml" Id="rId36" /><Relationship Type="http://schemas.openxmlformats.org/officeDocument/2006/relationships/hyperlink" Target="http://lxdenvmap422.qintra.com:50000/wholesale/clecs/preordering.html" TargetMode="External" Id="rId19" /><Relationship Type="http://schemas.openxmlformats.org/officeDocument/2006/relationships/webSettings" Target="webSettings.xml" Id="rId4" /><Relationship Type="http://schemas.openxmlformats.org/officeDocument/2006/relationships/hyperlink" Target="http://lxdenvmap422.qintra.com:50000/wholesale/clecs/ordering.html" TargetMode="External" Id="rId22" /><Relationship Type="http://schemas.openxmlformats.org/officeDocument/2006/relationships/hyperlink" Target="https://usocfidfind.centurylink.com/" TargetMode="External" Id="rId27" /><Relationship Type="http://schemas.openxmlformats.org/officeDocument/2006/relationships/hyperlink" Target="http://lxdenvmap422.qintra.com:50000/wholesale/clecs/provisioning.html" TargetMode="External" Id="rId30" /><Relationship Type="http://schemas.openxmlformats.org/officeDocument/2006/relationships/settings" Target="settings.xml" Id="rId3" /><Relationship Type="http://schemas.openxmlformats.org/officeDocument/2006/relationships/hyperlink" Target="https://www.centurylink.com/wholesale/pcat/commercial-resale-pal.html" TargetMode="External" Id="Rdeac3a552a924d7b" /><Relationship Type="http://schemas.openxmlformats.org/officeDocument/2006/relationships/hyperlink" Target="http://lxdenvmap422.qintra.com:50000/wholesale/pcat/territory.html" TargetMode="External" Id="R0a8069432d3948a9" /><Relationship Type="http://schemas.openxmlformats.org/officeDocument/2006/relationships/hyperlink" Target="http://lxdenvmap422.qintra.com:50000/Pages/AboutUs/Legal/Tariffs/displayTariffLandingPage.html?rid=tariffs" TargetMode="External" Id="R343d9c9aa9e34b50" /><Relationship Type="http://schemas.openxmlformats.org/officeDocument/2006/relationships/hyperlink" Target="http://lxdenvmap422.qintra.com:50000/wholesale/pcat/911.html" TargetMode="External" Id="Rb890410b47da4c71" /><Relationship Type="http://schemas.openxmlformats.org/officeDocument/2006/relationships/hyperlink" Target="http://lxdenvmap422.qintra.com:50000/wholesale/pcat/whitepagedirlist.html" TargetMode="External" Id="Rdaa640328fdb4163" /><Relationship Type="http://schemas.openxmlformats.org/officeDocument/2006/relationships/hyperlink" Target="https://ease.lumen.com/" TargetMode="External" Id="R626b24282ea6447c" /><Relationship Type="http://schemas.openxmlformats.org/officeDocument/2006/relationships/hyperlink" Target="https://ease-lsr.lumen.com/" TargetMode="External" Id="Rc5c7d4e99ccb4188" /><Relationship Type="http://schemas.openxmlformats.org/officeDocument/2006/relationships/hyperlink" Target="http://lxdenvmap422.qintra.com:50000/wholesale/clecs/maintenance.html" TargetMode="External" Id="Ra6d0e6c829b8433d" /><Relationship Type="http://schemas.microsoft.com/office/2020/10/relationships/intelligence" Target="intelligence2.xml" Id="Re88174cecd164552" /><Relationship Type="http://schemas.openxmlformats.org/officeDocument/2006/relationships/hyperlink" Target="http://lxdenvmap422.qintra.com:50000/wholesale/clecs/billdisputeprocess.html" TargetMode="External" Id="R41cc6b51e0754d06" /><Relationship Type="http://schemas.openxmlformats.org/officeDocument/2006/relationships/hyperlink" Target="http://lxdenvmap422.qintra.com:50000/wholesale/training/coursecatalog.html" TargetMode="External" Id="R6850e9f2f0244be7" /><Relationship Type="http://schemas.openxmlformats.org/officeDocument/2006/relationships/hyperlink" Target="https://www.centurylink.com/aboutus/legal/tariff-library.html" TargetMode="External" Id="R92d3756ec37a42db" /><Relationship Type="http://schemas.openxmlformats.org/officeDocument/2006/relationships/hyperlink" Target="https://www.centurylink.com/aboutus/legal/tariff-library.html" TargetMode="External" Id="R533ee2c7910b416b" /><Relationship Type="http://schemas.openxmlformats.org/officeDocument/2006/relationships/hyperlink" Target="http://lxdenvmap422.qintra.com:50000/wholesale/clecs/customercontacts.html" TargetMode="External" Id="R23e22d162ad44487" /><Relationship Type="http://schemas.openxmlformats.org/officeDocument/2006/relationships/hyperlink" Target="http://lxdenvmap422.qintra.com:50000/wholesale/clecs/cris.html" TargetMode="External" Id="R327917e0486c4063" /><Relationship Type="http://schemas.openxmlformats.org/officeDocument/2006/relationships/hyperlink" Target="https://www.centurylink.com/wholesale/clecs/ensemble.html" TargetMode="External" Id="Rfb75393546b54e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893A2EC-DFD1-436B-95E9-ADAC2DEFAD9A}"/>
</file>

<file path=customXml/itemProps2.xml><?xml version="1.0" encoding="utf-8"?>
<ds:datastoreItem xmlns:ds="http://schemas.openxmlformats.org/officeDocument/2006/customXml" ds:itemID="{85B804EB-EC9E-450B-83C8-D04C19EB9538}"/>
</file>

<file path=customXml/itemProps3.xml><?xml version="1.0" encoding="utf-8"?>
<ds:datastoreItem xmlns:ds="http://schemas.openxmlformats.org/officeDocument/2006/customXml" ds:itemID="{A6157F5F-0AE4-4089-AADA-BE0680C3FF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2023-11-17T23:06:00Z</dcterms:created>
  <dcterms:modified xsi:type="dcterms:W3CDTF">2024-04-11T18:26:53Z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